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ADF1E" w14:textId="722136F4" w:rsidR="000A6736" w:rsidRDefault="00177264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eastAsia="黑体" w:hint="eastAsia"/>
          <w:sz w:val="40"/>
          <w:szCs w:val="40"/>
        </w:rPr>
        <w:t>202</w:t>
      </w:r>
      <w:r w:rsidR="00BE43F4">
        <w:rPr>
          <w:rFonts w:eastAsia="黑体"/>
          <w:sz w:val="40"/>
          <w:szCs w:val="40"/>
        </w:rPr>
        <w:t>3</w:t>
      </w:r>
      <w:r>
        <w:rPr>
          <w:rFonts w:eastAsia="黑体" w:hint="eastAsia"/>
          <w:sz w:val="40"/>
          <w:szCs w:val="40"/>
        </w:rPr>
        <w:t>年硕士研究生入学考试自命题考试大纲</w:t>
      </w:r>
    </w:p>
    <w:p w14:paraId="54FE3BBE" w14:textId="77777777" w:rsidR="000A6736" w:rsidRDefault="00177264">
      <w:pPr>
        <w:spacing w:line="500" w:lineRule="exact"/>
        <w:jc w:val="center"/>
        <w:rPr>
          <w:rFonts w:eastAsia="方正书宋简体"/>
          <w:sz w:val="24"/>
        </w:rPr>
      </w:pPr>
      <w:r>
        <w:rPr>
          <w:rFonts w:eastAsia="黑体" w:hint="eastAsia"/>
          <w:sz w:val="28"/>
          <w:szCs w:val="28"/>
        </w:rPr>
        <w:t>考试科目代码：</w:t>
      </w:r>
      <w:r>
        <w:rPr>
          <w:rFonts w:eastAsia="黑体" w:hint="eastAsia"/>
          <w:sz w:val="28"/>
          <w:szCs w:val="28"/>
        </w:rPr>
        <w:t xml:space="preserve">[ 334 ]            </w:t>
      </w:r>
      <w:r>
        <w:rPr>
          <w:rFonts w:eastAsia="黑体" w:hint="eastAsia"/>
          <w:sz w:val="28"/>
          <w:szCs w:val="28"/>
        </w:rPr>
        <w:t>考试科目名称：新闻与传播专业综合能力</w:t>
      </w:r>
      <w:r>
        <w:rPr>
          <w:rFonts w:eastAsia="黑体"/>
          <w:sz w:val="28"/>
          <w:szCs w:val="28"/>
        </w:rPr>
        <w:t xml:space="preserve">       </w:t>
      </w:r>
      <w:r>
        <w:rPr>
          <w:rFonts w:eastAsia="方正书宋简体"/>
          <w:sz w:val="24"/>
        </w:rPr>
        <w:t xml:space="preserve">       </w:t>
      </w:r>
    </w:p>
    <w:p w14:paraId="3846CA8E" w14:textId="77777777" w:rsidR="000A6736" w:rsidRDefault="000A6736">
      <w:pPr>
        <w:spacing w:line="500" w:lineRule="exact"/>
        <w:jc w:val="center"/>
        <w:rPr>
          <w:rFonts w:ascii="黑体" w:eastAsia="黑体" w:hAnsi="黑体"/>
          <w:sz w:val="24"/>
        </w:rPr>
      </w:pPr>
    </w:p>
    <w:p w14:paraId="0ED57DF5" w14:textId="77777777" w:rsidR="000A6736" w:rsidRDefault="00177264">
      <w:pPr>
        <w:spacing w:beforeLines="50" w:before="120" w:afterLines="50" w:after="120" w:line="500" w:lineRule="exact"/>
        <w:ind w:firstLineChars="196" w:firstLine="551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一、试卷结构</w:t>
      </w:r>
    </w:p>
    <w:p w14:paraId="2F4DE7B6" w14:textId="77777777" w:rsidR="000A6736" w:rsidRDefault="00177264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1</w:t>
      </w:r>
      <w:r>
        <w:rPr>
          <w:rFonts w:eastAsia="黑体" w:hint="eastAsia"/>
          <w:sz w:val="28"/>
          <w:szCs w:val="28"/>
        </w:rPr>
        <w:t>．试卷成绩及考试时间</w:t>
      </w:r>
    </w:p>
    <w:p w14:paraId="5ABF0470" w14:textId="77777777" w:rsidR="000A6736" w:rsidRDefault="00177264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 xml:space="preserve">   </w:t>
      </w:r>
      <w:r>
        <w:rPr>
          <w:rFonts w:eastAsia="黑体" w:hint="eastAsia"/>
          <w:sz w:val="28"/>
          <w:szCs w:val="28"/>
        </w:rPr>
        <w:t>试卷满分为</w:t>
      </w:r>
      <w:r>
        <w:rPr>
          <w:rFonts w:eastAsia="黑体" w:hint="eastAsia"/>
          <w:sz w:val="28"/>
          <w:szCs w:val="28"/>
        </w:rPr>
        <w:t>150</w:t>
      </w:r>
      <w:r>
        <w:rPr>
          <w:rFonts w:eastAsia="黑体" w:hint="eastAsia"/>
          <w:sz w:val="28"/>
          <w:szCs w:val="28"/>
        </w:rPr>
        <w:t>分，考试时间为</w:t>
      </w:r>
      <w:r>
        <w:rPr>
          <w:rFonts w:eastAsia="黑体" w:hint="eastAsia"/>
          <w:sz w:val="28"/>
          <w:szCs w:val="28"/>
        </w:rPr>
        <w:t xml:space="preserve"> 180</w:t>
      </w:r>
      <w:r>
        <w:rPr>
          <w:rFonts w:eastAsia="黑体" w:hint="eastAsia"/>
          <w:sz w:val="28"/>
          <w:szCs w:val="28"/>
        </w:rPr>
        <w:t>分钟。</w:t>
      </w:r>
    </w:p>
    <w:p w14:paraId="6D1A15ED" w14:textId="77777777" w:rsidR="000A6736" w:rsidRDefault="00177264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2</w:t>
      </w:r>
      <w:r>
        <w:rPr>
          <w:rFonts w:eastAsia="黑体" w:hint="eastAsia"/>
          <w:sz w:val="28"/>
          <w:szCs w:val="28"/>
        </w:rPr>
        <w:t>．答题方式：闭卷、笔试</w:t>
      </w:r>
    </w:p>
    <w:p w14:paraId="1CC80BC0" w14:textId="77777777" w:rsidR="000A6736" w:rsidRDefault="00177264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3</w:t>
      </w:r>
      <w:r>
        <w:rPr>
          <w:rFonts w:eastAsia="黑体" w:hint="eastAsia"/>
          <w:sz w:val="28"/>
          <w:szCs w:val="28"/>
        </w:rPr>
        <w:t>．试卷内容结构</w:t>
      </w:r>
    </w:p>
    <w:p w14:paraId="417798E5" w14:textId="77777777" w:rsidR="000A6736" w:rsidRDefault="00177264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新闻传播实务</w:t>
      </w:r>
      <w:r>
        <w:rPr>
          <w:rFonts w:eastAsia="黑体" w:hint="eastAsia"/>
          <w:sz w:val="28"/>
          <w:szCs w:val="28"/>
        </w:rPr>
        <w:t xml:space="preserve">              </w:t>
      </w:r>
      <w:r>
        <w:rPr>
          <w:rFonts w:eastAsia="黑体"/>
          <w:sz w:val="28"/>
          <w:szCs w:val="28"/>
        </w:rPr>
        <w:t>6</w:t>
      </w:r>
      <w:r>
        <w:rPr>
          <w:rFonts w:eastAsia="黑体" w:hint="eastAsia"/>
          <w:sz w:val="28"/>
          <w:szCs w:val="28"/>
        </w:rPr>
        <w:t>0</w:t>
      </w:r>
      <w:r>
        <w:rPr>
          <w:rFonts w:eastAsia="黑体" w:hint="eastAsia"/>
          <w:sz w:val="28"/>
          <w:szCs w:val="28"/>
        </w:rPr>
        <w:t>分</w:t>
      </w:r>
    </w:p>
    <w:p w14:paraId="2431625C" w14:textId="77777777" w:rsidR="000A6736" w:rsidRDefault="00177264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传播伦理与法规</w:t>
      </w:r>
      <w:r>
        <w:rPr>
          <w:rFonts w:eastAsia="黑体" w:hint="eastAsia"/>
          <w:sz w:val="28"/>
          <w:szCs w:val="28"/>
        </w:rPr>
        <w:t xml:space="preserve">          40</w:t>
      </w:r>
      <w:r>
        <w:rPr>
          <w:rFonts w:eastAsia="黑体" w:hint="eastAsia"/>
          <w:sz w:val="28"/>
          <w:szCs w:val="28"/>
        </w:rPr>
        <w:t>分</w:t>
      </w:r>
    </w:p>
    <w:p w14:paraId="15971CBF" w14:textId="77777777" w:rsidR="000A6736" w:rsidRDefault="00177264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媒介经营管理实务</w:t>
      </w:r>
      <w:r>
        <w:rPr>
          <w:rFonts w:eastAsia="黑体" w:hint="eastAsia"/>
          <w:sz w:val="28"/>
          <w:szCs w:val="28"/>
        </w:rPr>
        <w:t xml:space="preserve">       </w:t>
      </w:r>
      <w:r>
        <w:rPr>
          <w:rFonts w:eastAsia="黑体"/>
          <w:sz w:val="28"/>
          <w:szCs w:val="28"/>
        </w:rPr>
        <w:t>5</w:t>
      </w:r>
      <w:r>
        <w:rPr>
          <w:rFonts w:eastAsia="黑体" w:hint="eastAsia"/>
          <w:sz w:val="28"/>
          <w:szCs w:val="28"/>
        </w:rPr>
        <w:t>0</w:t>
      </w:r>
      <w:r>
        <w:rPr>
          <w:rFonts w:eastAsia="黑体" w:hint="eastAsia"/>
          <w:sz w:val="28"/>
          <w:szCs w:val="28"/>
        </w:rPr>
        <w:t>分</w:t>
      </w:r>
    </w:p>
    <w:p w14:paraId="61367D23" w14:textId="77777777" w:rsidR="000A6736" w:rsidRDefault="00177264">
      <w:pPr>
        <w:spacing w:beforeLines="50" w:before="120" w:afterLines="50" w:after="120"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4</w:t>
      </w:r>
      <w:r>
        <w:rPr>
          <w:rFonts w:eastAsia="黑体" w:hint="eastAsia"/>
          <w:sz w:val="28"/>
          <w:szCs w:val="28"/>
        </w:rPr>
        <w:t>．题型结构</w:t>
      </w:r>
    </w:p>
    <w:p w14:paraId="74D6CDE8" w14:textId="7270CCD2" w:rsidR="000A6736" w:rsidRPr="00672615" w:rsidRDefault="00177264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论</w:t>
      </w:r>
      <w:r>
        <w:rPr>
          <w:rFonts w:eastAsia="黑体" w:hint="eastAsia"/>
          <w:sz w:val="28"/>
          <w:szCs w:val="28"/>
        </w:rPr>
        <w:t xml:space="preserve">  </w:t>
      </w:r>
      <w:r>
        <w:rPr>
          <w:rFonts w:eastAsia="黑体" w:hint="eastAsia"/>
          <w:sz w:val="28"/>
          <w:szCs w:val="28"/>
        </w:rPr>
        <w:t>述</w:t>
      </w:r>
      <w:r>
        <w:rPr>
          <w:rFonts w:eastAsia="黑体" w:hint="eastAsia"/>
          <w:sz w:val="28"/>
          <w:szCs w:val="28"/>
        </w:rPr>
        <w:t xml:space="preserve">  </w:t>
      </w:r>
      <w:r>
        <w:rPr>
          <w:rFonts w:eastAsia="黑体" w:hint="eastAsia"/>
          <w:sz w:val="28"/>
          <w:szCs w:val="28"/>
        </w:rPr>
        <w:t>题：</w:t>
      </w:r>
      <w:r>
        <w:rPr>
          <w:rFonts w:eastAsia="黑体" w:hint="eastAsia"/>
          <w:sz w:val="28"/>
          <w:szCs w:val="28"/>
        </w:rPr>
        <w:t xml:space="preserve"> </w:t>
      </w:r>
      <w:r w:rsidR="00BE43F4">
        <w:rPr>
          <w:rFonts w:eastAsia="黑体"/>
          <w:sz w:val="28"/>
          <w:szCs w:val="28"/>
        </w:rPr>
        <w:t>1</w:t>
      </w:r>
      <w:r>
        <w:rPr>
          <w:rFonts w:eastAsia="黑体" w:hint="eastAsia"/>
          <w:sz w:val="28"/>
          <w:szCs w:val="28"/>
        </w:rPr>
        <w:t>～</w:t>
      </w:r>
      <w:r w:rsidR="00BE43F4">
        <w:rPr>
          <w:rFonts w:eastAsia="黑体"/>
          <w:sz w:val="28"/>
          <w:szCs w:val="28"/>
        </w:rPr>
        <w:t>2</w:t>
      </w:r>
      <w:r>
        <w:rPr>
          <w:rFonts w:eastAsia="黑体" w:hint="eastAsia"/>
          <w:sz w:val="28"/>
          <w:szCs w:val="28"/>
        </w:rPr>
        <w:t>小题，每小题</w:t>
      </w:r>
      <w:r>
        <w:rPr>
          <w:rFonts w:eastAsia="黑体" w:hint="eastAsia"/>
          <w:sz w:val="28"/>
          <w:szCs w:val="28"/>
        </w:rPr>
        <w:t>1</w:t>
      </w:r>
      <w:r w:rsidR="00E8708A">
        <w:rPr>
          <w:rFonts w:eastAsia="黑体"/>
          <w:sz w:val="28"/>
          <w:szCs w:val="28"/>
        </w:rPr>
        <w:t>0</w:t>
      </w:r>
      <w:r>
        <w:rPr>
          <w:rFonts w:eastAsia="黑体" w:hint="eastAsia"/>
          <w:sz w:val="28"/>
          <w:szCs w:val="28"/>
        </w:rPr>
        <w:t>～</w:t>
      </w:r>
      <w:r w:rsidR="00E8708A">
        <w:rPr>
          <w:rFonts w:eastAsia="黑体"/>
          <w:sz w:val="28"/>
          <w:szCs w:val="28"/>
        </w:rPr>
        <w:t>20</w:t>
      </w:r>
      <w:r>
        <w:rPr>
          <w:rFonts w:eastAsia="黑体" w:hint="eastAsia"/>
          <w:sz w:val="28"/>
          <w:szCs w:val="28"/>
        </w:rPr>
        <w:t>分</w:t>
      </w:r>
    </w:p>
    <w:p w14:paraId="04182F8E" w14:textId="6C6E989C" w:rsidR="00672615" w:rsidRPr="00672615" w:rsidRDefault="00177264" w:rsidP="00672615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案例分析题：</w:t>
      </w:r>
      <w:r>
        <w:rPr>
          <w:rFonts w:eastAsia="黑体" w:hint="eastAsia"/>
          <w:sz w:val="28"/>
          <w:szCs w:val="28"/>
        </w:rPr>
        <w:t xml:space="preserve"> 1</w:t>
      </w:r>
      <w:bookmarkStart w:id="0" w:name="_Hlk101989539"/>
      <w:r>
        <w:rPr>
          <w:rFonts w:eastAsia="黑体" w:hint="eastAsia"/>
          <w:sz w:val="28"/>
          <w:szCs w:val="28"/>
        </w:rPr>
        <w:t>～</w:t>
      </w:r>
      <w:r>
        <w:rPr>
          <w:rFonts w:eastAsia="黑体" w:hint="eastAsia"/>
          <w:sz w:val="28"/>
          <w:szCs w:val="28"/>
        </w:rPr>
        <w:t>2</w:t>
      </w:r>
      <w:bookmarkEnd w:id="0"/>
      <w:r>
        <w:rPr>
          <w:rFonts w:eastAsia="黑体" w:hint="eastAsia"/>
          <w:sz w:val="28"/>
          <w:szCs w:val="28"/>
        </w:rPr>
        <w:t>小题，</w:t>
      </w:r>
      <w:bookmarkStart w:id="1" w:name="_Hlk101989686"/>
      <w:r>
        <w:rPr>
          <w:rFonts w:eastAsia="黑体" w:hint="eastAsia"/>
          <w:sz w:val="28"/>
          <w:szCs w:val="28"/>
        </w:rPr>
        <w:t>每小题</w:t>
      </w:r>
      <w:bookmarkEnd w:id="1"/>
      <w:r>
        <w:rPr>
          <w:rFonts w:eastAsia="黑体" w:hint="eastAsia"/>
          <w:sz w:val="28"/>
          <w:szCs w:val="28"/>
        </w:rPr>
        <w:t>20</w:t>
      </w:r>
      <w:r>
        <w:rPr>
          <w:rFonts w:eastAsia="黑体" w:hint="eastAsia"/>
          <w:sz w:val="28"/>
          <w:szCs w:val="28"/>
        </w:rPr>
        <w:t>～</w:t>
      </w:r>
      <w:r>
        <w:rPr>
          <w:rFonts w:eastAsia="黑体" w:hint="eastAsia"/>
          <w:sz w:val="28"/>
          <w:szCs w:val="28"/>
        </w:rPr>
        <w:t xml:space="preserve"> 30</w:t>
      </w:r>
      <w:r>
        <w:rPr>
          <w:rFonts w:eastAsia="黑体" w:hint="eastAsia"/>
          <w:sz w:val="28"/>
          <w:szCs w:val="28"/>
        </w:rPr>
        <w:t>分</w:t>
      </w:r>
    </w:p>
    <w:p w14:paraId="1B77FDAE" w14:textId="69E1907B" w:rsidR="00672615" w:rsidRPr="00672615" w:rsidRDefault="00E26F07" w:rsidP="00672615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策划操作</w:t>
      </w:r>
      <w:r w:rsidR="00177264">
        <w:rPr>
          <w:rFonts w:eastAsia="黑体" w:hint="eastAsia"/>
          <w:sz w:val="28"/>
          <w:szCs w:val="28"/>
        </w:rPr>
        <w:t>题：</w:t>
      </w:r>
      <w:r w:rsidR="00177264">
        <w:rPr>
          <w:rFonts w:eastAsia="黑体" w:hint="eastAsia"/>
          <w:sz w:val="28"/>
          <w:szCs w:val="28"/>
        </w:rPr>
        <w:t xml:space="preserve"> 1</w:t>
      </w:r>
      <w:bookmarkStart w:id="2" w:name="_Hlk101989554"/>
      <w:r w:rsidR="00E8708A">
        <w:rPr>
          <w:rFonts w:eastAsia="黑体" w:hint="eastAsia"/>
          <w:sz w:val="28"/>
          <w:szCs w:val="28"/>
        </w:rPr>
        <w:t>～</w:t>
      </w:r>
      <w:r w:rsidR="00E8708A">
        <w:rPr>
          <w:rFonts w:eastAsia="黑体" w:hint="eastAsia"/>
          <w:sz w:val="28"/>
          <w:szCs w:val="28"/>
        </w:rPr>
        <w:t>2</w:t>
      </w:r>
      <w:bookmarkEnd w:id="2"/>
      <w:r w:rsidR="00177264">
        <w:rPr>
          <w:rFonts w:eastAsia="黑体" w:hint="eastAsia"/>
          <w:sz w:val="28"/>
          <w:szCs w:val="28"/>
        </w:rPr>
        <w:t>小题，</w:t>
      </w:r>
      <w:r w:rsidR="00F93854">
        <w:rPr>
          <w:rFonts w:eastAsia="黑体" w:hint="eastAsia"/>
          <w:sz w:val="28"/>
          <w:szCs w:val="28"/>
        </w:rPr>
        <w:t>每小题</w:t>
      </w:r>
      <w:r>
        <w:rPr>
          <w:rFonts w:eastAsia="黑体" w:hint="eastAsia"/>
          <w:sz w:val="28"/>
          <w:szCs w:val="28"/>
        </w:rPr>
        <w:t>2</w:t>
      </w:r>
      <w:r w:rsidR="00177264">
        <w:rPr>
          <w:rFonts w:eastAsia="黑体"/>
          <w:sz w:val="28"/>
          <w:szCs w:val="28"/>
        </w:rPr>
        <w:t>0</w:t>
      </w:r>
      <w:r w:rsidR="00177264">
        <w:rPr>
          <w:rFonts w:eastAsia="黑体" w:hint="eastAsia"/>
          <w:sz w:val="28"/>
          <w:szCs w:val="28"/>
        </w:rPr>
        <w:t>～</w:t>
      </w:r>
      <w:r>
        <w:rPr>
          <w:rFonts w:eastAsia="黑体"/>
          <w:sz w:val="28"/>
          <w:szCs w:val="28"/>
        </w:rPr>
        <w:t>35</w:t>
      </w:r>
      <w:r w:rsidR="00177264">
        <w:rPr>
          <w:rFonts w:eastAsia="黑体" w:hint="eastAsia"/>
          <w:sz w:val="28"/>
          <w:szCs w:val="28"/>
        </w:rPr>
        <w:t>分</w:t>
      </w:r>
    </w:p>
    <w:p w14:paraId="2415639B" w14:textId="0D70A99C" w:rsidR="00672615" w:rsidRPr="00672615" w:rsidRDefault="00E26F07" w:rsidP="00672615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写</w:t>
      </w:r>
      <w:r>
        <w:rPr>
          <w:rFonts w:eastAsia="黑体" w:hint="eastAsia"/>
          <w:sz w:val="28"/>
          <w:szCs w:val="28"/>
        </w:rPr>
        <w:t xml:space="preserve">  </w:t>
      </w:r>
      <w:r>
        <w:rPr>
          <w:rFonts w:eastAsia="黑体" w:hint="eastAsia"/>
          <w:sz w:val="28"/>
          <w:szCs w:val="28"/>
        </w:rPr>
        <w:t>作</w:t>
      </w:r>
      <w:r>
        <w:rPr>
          <w:rFonts w:eastAsia="黑体" w:hint="eastAsia"/>
          <w:sz w:val="28"/>
          <w:szCs w:val="28"/>
        </w:rPr>
        <w:t xml:space="preserve">  </w:t>
      </w:r>
      <w:r>
        <w:rPr>
          <w:rFonts w:eastAsia="黑体" w:hint="eastAsia"/>
          <w:sz w:val="28"/>
          <w:szCs w:val="28"/>
        </w:rPr>
        <w:t>题：</w:t>
      </w:r>
      <w:r>
        <w:rPr>
          <w:rFonts w:eastAsia="黑体" w:hint="eastAsia"/>
          <w:sz w:val="28"/>
          <w:szCs w:val="28"/>
        </w:rPr>
        <w:t>1</w:t>
      </w:r>
      <w:r w:rsidR="00E8708A">
        <w:rPr>
          <w:rFonts w:eastAsia="黑体" w:hint="eastAsia"/>
          <w:sz w:val="28"/>
          <w:szCs w:val="28"/>
        </w:rPr>
        <w:t>～</w:t>
      </w:r>
      <w:r w:rsidR="00E8708A">
        <w:rPr>
          <w:rFonts w:eastAsia="黑体" w:hint="eastAsia"/>
          <w:sz w:val="28"/>
          <w:szCs w:val="28"/>
        </w:rPr>
        <w:t>2</w:t>
      </w:r>
      <w:r>
        <w:rPr>
          <w:rFonts w:eastAsia="黑体" w:hint="eastAsia"/>
          <w:sz w:val="28"/>
          <w:szCs w:val="28"/>
        </w:rPr>
        <w:t>小题，</w:t>
      </w:r>
      <w:r w:rsidR="00F93854">
        <w:rPr>
          <w:rFonts w:eastAsia="黑体" w:hint="eastAsia"/>
          <w:sz w:val="28"/>
          <w:szCs w:val="28"/>
        </w:rPr>
        <w:t>每小题</w:t>
      </w:r>
      <w:r w:rsidR="00F93854">
        <w:rPr>
          <w:rFonts w:eastAsia="黑体"/>
          <w:sz w:val="28"/>
          <w:szCs w:val="28"/>
        </w:rPr>
        <w:t>20</w:t>
      </w:r>
      <w:r>
        <w:rPr>
          <w:rFonts w:eastAsia="黑体" w:hint="eastAsia"/>
          <w:sz w:val="28"/>
          <w:szCs w:val="28"/>
        </w:rPr>
        <w:t>～</w:t>
      </w:r>
      <w:r w:rsidR="00F93854">
        <w:rPr>
          <w:rFonts w:eastAsia="黑体"/>
          <w:sz w:val="28"/>
          <w:szCs w:val="28"/>
        </w:rPr>
        <w:t>30</w:t>
      </w:r>
      <w:r>
        <w:rPr>
          <w:rFonts w:eastAsia="黑体" w:hint="eastAsia"/>
          <w:sz w:val="28"/>
          <w:szCs w:val="28"/>
        </w:rPr>
        <w:t>分</w:t>
      </w:r>
      <w:r w:rsidR="00672615">
        <w:rPr>
          <w:rFonts w:eastAsia="黑体" w:hint="eastAsia"/>
          <w:sz w:val="28"/>
          <w:szCs w:val="28"/>
        </w:rPr>
        <w:t xml:space="preserve"> </w:t>
      </w:r>
    </w:p>
    <w:p w14:paraId="7E872C97" w14:textId="6574C6AA" w:rsidR="00E26F07" w:rsidRDefault="00E26F07" w:rsidP="00E26F07">
      <w:pPr>
        <w:spacing w:beforeLines="50" w:before="120" w:afterLines="50" w:after="120" w:line="500" w:lineRule="exact"/>
        <w:ind w:firstLineChars="354" w:firstLine="991"/>
        <w:rPr>
          <w:rFonts w:eastAsia="黑体"/>
          <w:sz w:val="28"/>
          <w:szCs w:val="28"/>
        </w:rPr>
      </w:pPr>
    </w:p>
    <w:p w14:paraId="5658E8B6" w14:textId="77777777" w:rsidR="00A84D1E" w:rsidRDefault="00A84D1E">
      <w:pPr>
        <w:spacing w:after="0" w:line="240" w:lineRule="auto"/>
        <w:ind w:firstLineChars="176" w:firstLine="495"/>
        <w:rPr>
          <w:rFonts w:eastAsia="黑体"/>
          <w:b/>
          <w:sz w:val="28"/>
          <w:szCs w:val="28"/>
        </w:rPr>
      </w:pPr>
    </w:p>
    <w:p w14:paraId="25A09495" w14:textId="3C52FA4B" w:rsidR="000A6736" w:rsidRDefault="00177264">
      <w:pPr>
        <w:spacing w:after="0" w:line="240" w:lineRule="auto"/>
        <w:ind w:firstLineChars="176" w:firstLine="495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二、考试目标与考试内容</w:t>
      </w:r>
    </w:p>
    <w:p w14:paraId="1C70D772" w14:textId="77777777" w:rsidR="000A6736" w:rsidRDefault="00177264">
      <w:pPr>
        <w:spacing w:line="500" w:lineRule="exact"/>
        <w:ind w:firstLineChars="200" w:firstLine="562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●考试目标</w:t>
      </w:r>
    </w:p>
    <w:p w14:paraId="3005F68C" w14:textId="4BBCA9FF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1</w:t>
      </w:r>
      <w:r w:rsidR="00DF28FA">
        <w:rPr>
          <w:rFonts w:eastAsia="黑体" w:hint="eastAsia"/>
          <w:sz w:val="28"/>
          <w:szCs w:val="28"/>
        </w:rPr>
        <w:t>．考察考生新闻采、写、编、评和选题策划的能力</w:t>
      </w:r>
      <w:r w:rsidR="00F01A61">
        <w:rPr>
          <w:rFonts w:eastAsia="黑体" w:hint="eastAsia"/>
          <w:sz w:val="28"/>
          <w:szCs w:val="28"/>
        </w:rPr>
        <w:t>。</w:t>
      </w:r>
    </w:p>
    <w:p w14:paraId="6FD0334C" w14:textId="0311E459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2</w:t>
      </w:r>
      <w:r>
        <w:rPr>
          <w:rFonts w:eastAsia="黑体" w:hint="eastAsia"/>
          <w:sz w:val="28"/>
          <w:szCs w:val="28"/>
        </w:rPr>
        <w:t>．</w:t>
      </w:r>
      <w:r>
        <w:rPr>
          <w:rFonts w:eastAsia="黑体"/>
          <w:sz w:val="28"/>
          <w:szCs w:val="28"/>
        </w:rPr>
        <w:t>考察考生</w:t>
      </w:r>
      <w:r w:rsidR="00DF28FA">
        <w:rPr>
          <w:rFonts w:eastAsia="黑体" w:hint="eastAsia"/>
          <w:sz w:val="28"/>
          <w:szCs w:val="28"/>
        </w:rPr>
        <w:t>的新闻传播职业道德意识和法律素养</w:t>
      </w:r>
      <w:r w:rsidR="00F01A61">
        <w:rPr>
          <w:rFonts w:eastAsia="黑体" w:hint="eastAsia"/>
          <w:sz w:val="28"/>
          <w:szCs w:val="28"/>
        </w:rPr>
        <w:t>。</w:t>
      </w:r>
    </w:p>
    <w:p w14:paraId="214CCDAB" w14:textId="7D06A0BA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3</w:t>
      </w:r>
      <w:r>
        <w:rPr>
          <w:rFonts w:eastAsia="黑体" w:hint="eastAsia"/>
          <w:sz w:val="28"/>
          <w:szCs w:val="28"/>
        </w:rPr>
        <w:t>．</w:t>
      </w:r>
      <w:r>
        <w:rPr>
          <w:rFonts w:eastAsia="黑体"/>
          <w:sz w:val="28"/>
          <w:szCs w:val="28"/>
        </w:rPr>
        <w:t>考察考生</w:t>
      </w:r>
      <w:r>
        <w:rPr>
          <w:rFonts w:eastAsia="黑体" w:hint="eastAsia"/>
          <w:sz w:val="28"/>
          <w:szCs w:val="28"/>
        </w:rPr>
        <w:t>媒介经营管理</w:t>
      </w:r>
      <w:r>
        <w:rPr>
          <w:rFonts w:eastAsia="黑体"/>
          <w:sz w:val="28"/>
          <w:szCs w:val="28"/>
        </w:rPr>
        <w:t>、媒介策划</w:t>
      </w:r>
      <w:r w:rsidR="00DF28FA">
        <w:rPr>
          <w:rFonts w:eastAsia="黑体" w:hint="eastAsia"/>
          <w:sz w:val="28"/>
          <w:szCs w:val="28"/>
        </w:rPr>
        <w:t>的能力与素养</w:t>
      </w:r>
      <w:r w:rsidR="00F01A61">
        <w:rPr>
          <w:rFonts w:eastAsia="黑体" w:hint="eastAsia"/>
          <w:sz w:val="28"/>
          <w:szCs w:val="28"/>
        </w:rPr>
        <w:t>。</w:t>
      </w:r>
      <w:bookmarkStart w:id="3" w:name="_GoBack"/>
      <w:bookmarkEnd w:id="3"/>
    </w:p>
    <w:p w14:paraId="1A7AD1B2" w14:textId="77777777" w:rsidR="000A6736" w:rsidRDefault="00177264">
      <w:pPr>
        <w:spacing w:line="500" w:lineRule="exact"/>
        <w:ind w:firstLineChars="200" w:firstLine="562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●考试内容</w:t>
      </w:r>
    </w:p>
    <w:p w14:paraId="74CB5275" w14:textId="77777777" w:rsidR="000A6736" w:rsidRDefault="00177264">
      <w:pPr>
        <w:spacing w:line="500" w:lineRule="exact"/>
        <w:ind w:firstLineChars="200" w:firstLine="562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第一部分</w:t>
      </w:r>
      <w:r>
        <w:rPr>
          <w:rFonts w:eastAsia="黑体" w:hint="eastAsia"/>
          <w:b/>
          <w:sz w:val="28"/>
          <w:szCs w:val="28"/>
        </w:rPr>
        <w:t xml:space="preserve">    </w:t>
      </w:r>
      <w:r>
        <w:rPr>
          <w:rFonts w:eastAsia="黑体" w:hint="eastAsia"/>
          <w:b/>
          <w:sz w:val="28"/>
          <w:szCs w:val="28"/>
        </w:rPr>
        <w:t>新闻传播实务</w:t>
      </w:r>
    </w:p>
    <w:p w14:paraId="37274692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（一）新闻采写基础</w:t>
      </w:r>
    </w:p>
    <w:p w14:paraId="78CB1073" w14:textId="20125B21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1</w:t>
      </w:r>
      <w:r w:rsidR="003B5510">
        <w:rPr>
          <w:rFonts w:eastAsia="黑体" w:hint="eastAsia"/>
          <w:sz w:val="28"/>
          <w:szCs w:val="28"/>
        </w:rPr>
        <w:t>.</w:t>
      </w:r>
      <w:r>
        <w:rPr>
          <w:rFonts w:eastAsia="黑体" w:hint="eastAsia"/>
          <w:sz w:val="28"/>
          <w:szCs w:val="28"/>
        </w:rPr>
        <w:t>新闻采写的主要特征和基本原则</w:t>
      </w:r>
    </w:p>
    <w:p w14:paraId="2142FB93" w14:textId="0E58FA3B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2</w:t>
      </w:r>
      <w:r w:rsidR="003B5510">
        <w:rPr>
          <w:rFonts w:eastAsia="黑体" w:hint="eastAsia"/>
          <w:sz w:val="28"/>
          <w:szCs w:val="28"/>
        </w:rPr>
        <w:t>.</w:t>
      </w:r>
      <w:r>
        <w:rPr>
          <w:rFonts w:eastAsia="黑体" w:hint="eastAsia"/>
          <w:sz w:val="28"/>
          <w:szCs w:val="28"/>
        </w:rPr>
        <w:t>记者的修养与职业道德</w:t>
      </w:r>
    </w:p>
    <w:p w14:paraId="21B9EA2E" w14:textId="6C041EF3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3</w:t>
      </w:r>
      <w:r w:rsidR="003B5510">
        <w:rPr>
          <w:rFonts w:eastAsia="黑体" w:hint="eastAsia"/>
          <w:sz w:val="28"/>
          <w:szCs w:val="28"/>
        </w:rPr>
        <w:t>.</w:t>
      </w:r>
      <w:r>
        <w:rPr>
          <w:rFonts w:eastAsia="黑体" w:hint="eastAsia"/>
          <w:sz w:val="28"/>
          <w:szCs w:val="28"/>
        </w:rPr>
        <w:t>新闻事实的识别与选择</w:t>
      </w:r>
    </w:p>
    <w:p w14:paraId="7459ADE4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 xml:space="preserve">4. </w:t>
      </w:r>
      <w:r>
        <w:rPr>
          <w:rFonts w:eastAsia="黑体" w:hint="eastAsia"/>
          <w:sz w:val="28"/>
          <w:szCs w:val="28"/>
        </w:rPr>
        <w:t>新闻报道的特点与构成</w:t>
      </w:r>
    </w:p>
    <w:p w14:paraId="2F70F319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（二）新闻采访</w:t>
      </w:r>
    </w:p>
    <w:p w14:paraId="1B2AD5E2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 xml:space="preserve"> 1.</w:t>
      </w:r>
      <w:r>
        <w:rPr>
          <w:rFonts w:eastAsia="黑体" w:hint="eastAsia"/>
          <w:sz w:val="28"/>
          <w:szCs w:val="28"/>
        </w:rPr>
        <w:t>新闻发现与新闻线索</w:t>
      </w:r>
    </w:p>
    <w:p w14:paraId="555C03BC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2.</w:t>
      </w:r>
      <w:r>
        <w:rPr>
          <w:rFonts w:eastAsia="黑体" w:hint="eastAsia"/>
          <w:sz w:val="28"/>
          <w:szCs w:val="28"/>
        </w:rPr>
        <w:t>新闻选题与采访策划</w:t>
      </w:r>
    </w:p>
    <w:p w14:paraId="46082BD2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3.</w:t>
      </w:r>
      <w:r>
        <w:rPr>
          <w:rFonts w:eastAsia="黑体" w:hint="eastAsia"/>
          <w:sz w:val="28"/>
          <w:szCs w:val="28"/>
        </w:rPr>
        <w:t>采访准备与采访类型</w:t>
      </w:r>
    </w:p>
    <w:p w14:paraId="4286000A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4.</w:t>
      </w:r>
      <w:r>
        <w:rPr>
          <w:rFonts w:eastAsia="黑体" w:hint="eastAsia"/>
          <w:sz w:val="28"/>
          <w:szCs w:val="28"/>
        </w:rPr>
        <w:t>采访实施</w:t>
      </w:r>
    </w:p>
    <w:p w14:paraId="29BC56ED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（三）新闻写作</w:t>
      </w:r>
    </w:p>
    <w:p w14:paraId="395F8D07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 xml:space="preserve"> 1.</w:t>
      </w:r>
      <w:r>
        <w:rPr>
          <w:rFonts w:eastAsia="黑体" w:hint="eastAsia"/>
          <w:sz w:val="28"/>
          <w:szCs w:val="28"/>
        </w:rPr>
        <w:t>消息、通讯与特写</w:t>
      </w:r>
    </w:p>
    <w:p w14:paraId="21B21199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2.</w:t>
      </w:r>
      <w:r>
        <w:rPr>
          <w:rFonts w:eastAsia="黑体" w:hint="eastAsia"/>
          <w:sz w:val="28"/>
          <w:szCs w:val="28"/>
        </w:rPr>
        <w:t>调查性报道、解释性报道、预测性报道、专题报道、系列报道</w:t>
      </w:r>
    </w:p>
    <w:p w14:paraId="4759DC12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3.</w:t>
      </w:r>
      <w:r>
        <w:rPr>
          <w:rFonts w:eastAsia="黑体" w:hint="eastAsia"/>
          <w:sz w:val="28"/>
          <w:szCs w:val="28"/>
        </w:rPr>
        <w:t>广播电视新闻</w:t>
      </w:r>
    </w:p>
    <w:p w14:paraId="5D5C6EF0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 xml:space="preserve">4. </w:t>
      </w:r>
      <w:r>
        <w:rPr>
          <w:rFonts w:eastAsia="黑体" w:hint="eastAsia"/>
          <w:sz w:val="28"/>
          <w:szCs w:val="28"/>
        </w:rPr>
        <w:t>网络新闻与新媒体新闻</w:t>
      </w:r>
    </w:p>
    <w:p w14:paraId="3E18C335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5.</w:t>
      </w:r>
      <w:r>
        <w:rPr>
          <w:rFonts w:eastAsia="黑体" w:hint="eastAsia"/>
          <w:sz w:val="28"/>
          <w:szCs w:val="28"/>
        </w:rPr>
        <w:t>融合报道</w:t>
      </w:r>
    </w:p>
    <w:p w14:paraId="0B6AE3F3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（四）新闻评论</w:t>
      </w:r>
    </w:p>
    <w:p w14:paraId="1EB79C66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1.</w:t>
      </w:r>
      <w:r>
        <w:rPr>
          <w:rFonts w:eastAsia="黑体" w:hint="eastAsia"/>
          <w:sz w:val="28"/>
          <w:szCs w:val="28"/>
        </w:rPr>
        <w:t>传统新闻评论的特征与种类</w:t>
      </w:r>
    </w:p>
    <w:p w14:paraId="04F7B499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2.</w:t>
      </w:r>
      <w:r>
        <w:rPr>
          <w:rFonts w:eastAsia="黑体" w:hint="eastAsia"/>
          <w:sz w:val="28"/>
          <w:szCs w:val="28"/>
        </w:rPr>
        <w:t>网络新闻评论的特征与种类</w:t>
      </w:r>
    </w:p>
    <w:p w14:paraId="2DD80642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3.</w:t>
      </w:r>
      <w:r>
        <w:rPr>
          <w:rFonts w:eastAsia="黑体" w:hint="eastAsia"/>
          <w:sz w:val="28"/>
          <w:szCs w:val="28"/>
        </w:rPr>
        <w:t>新闻评论的选题与立意</w:t>
      </w:r>
    </w:p>
    <w:p w14:paraId="5374E00D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4.</w:t>
      </w:r>
      <w:r>
        <w:rPr>
          <w:rFonts w:eastAsia="黑体" w:hint="eastAsia"/>
          <w:sz w:val="28"/>
          <w:szCs w:val="28"/>
        </w:rPr>
        <w:t>新闻评论的论证和谋篇</w:t>
      </w:r>
    </w:p>
    <w:p w14:paraId="137B1024" w14:textId="77777777" w:rsidR="000A6736" w:rsidRDefault="00177264">
      <w:pPr>
        <w:spacing w:line="500" w:lineRule="exact"/>
        <w:ind w:firstLineChars="200" w:firstLine="562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第二部分</w:t>
      </w:r>
      <w:r>
        <w:rPr>
          <w:rFonts w:eastAsia="黑体" w:hint="eastAsia"/>
          <w:b/>
          <w:sz w:val="28"/>
          <w:szCs w:val="28"/>
        </w:rPr>
        <w:t xml:space="preserve">   </w:t>
      </w:r>
      <w:r>
        <w:rPr>
          <w:rFonts w:eastAsia="黑体" w:hint="eastAsia"/>
          <w:b/>
          <w:sz w:val="28"/>
          <w:szCs w:val="28"/>
        </w:rPr>
        <w:t>传播伦理与法规</w:t>
      </w:r>
    </w:p>
    <w:p w14:paraId="7326EED8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（一）传播伦理知识</w:t>
      </w:r>
    </w:p>
    <w:p w14:paraId="37A5D665" w14:textId="7B3EB5A9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 xml:space="preserve">1. </w:t>
      </w:r>
      <w:r>
        <w:rPr>
          <w:rFonts w:eastAsia="黑体" w:hint="eastAsia"/>
          <w:sz w:val="28"/>
          <w:szCs w:val="28"/>
        </w:rPr>
        <w:t>传播伦理的内涵与外延</w:t>
      </w:r>
    </w:p>
    <w:p w14:paraId="701EB954" w14:textId="2FCC08D6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 xml:space="preserve">2. </w:t>
      </w:r>
      <w:r>
        <w:rPr>
          <w:rFonts w:eastAsia="黑体" w:hint="eastAsia"/>
          <w:sz w:val="28"/>
          <w:szCs w:val="28"/>
        </w:rPr>
        <w:t>传播伦理失范</w:t>
      </w:r>
    </w:p>
    <w:p w14:paraId="65B8C725" w14:textId="42437CE9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3</w:t>
      </w:r>
      <w:r w:rsidR="003B5510">
        <w:rPr>
          <w:rFonts w:eastAsia="黑体" w:hint="eastAsia"/>
          <w:sz w:val="28"/>
          <w:szCs w:val="28"/>
        </w:rPr>
        <w:t>.</w:t>
      </w:r>
      <w:r>
        <w:rPr>
          <w:rFonts w:eastAsia="黑体" w:hint="eastAsia"/>
          <w:sz w:val="28"/>
          <w:szCs w:val="28"/>
        </w:rPr>
        <w:t>传播伦理规范</w:t>
      </w:r>
    </w:p>
    <w:p w14:paraId="7CBCCB8D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（二）传播法规</w:t>
      </w:r>
    </w:p>
    <w:p w14:paraId="71D9DCC0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1.</w:t>
      </w:r>
      <w:r>
        <w:rPr>
          <w:rFonts w:eastAsia="黑体" w:hint="eastAsia"/>
          <w:sz w:val="28"/>
          <w:szCs w:val="28"/>
        </w:rPr>
        <w:t>表达自由及其法律规制</w:t>
      </w:r>
    </w:p>
    <w:p w14:paraId="4DF6ADC1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2.</w:t>
      </w:r>
      <w:r>
        <w:rPr>
          <w:rFonts w:eastAsia="黑体" w:hint="eastAsia"/>
          <w:sz w:val="28"/>
          <w:szCs w:val="28"/>
        </w:rPr>
        <w:t>大众传播与公民权利</w:t>
      </w:r>
    </w:p>
    <w:p w14:paraId="0B74B6A2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3.</w:t>
      </w:r>
      <w:r>
        <w:rPr>
          <w:rFonts w:eastAsia="黑体" w:hint="eastAsia"/>
          <w:sz w:val="28"/>
          <w:szCs w:val="28"/>
        </w:rPr>
        <w:t>大众传播与著作权</w:t>
      </w:r>
    </w:p>
    <w:p w14:paraId="178F1F73" w14:textId="77777777" w:rsidR="000A6736" w:rsidRDefault="00177264">
      <w:pPr>
        <w:spacing w:line="500" w:lineRule="exact"/>
        <w:ind w:firstLineChars="200" w:firstLine="562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第三部分</w:t>
      </w:r>
      <w:r>
        <w:rPr>
          <w:rFonts w:eastAsia="黑体" w:hint="eastAsia"/>
          <w:b/>
          <w:sz w:val="28"/>
          <w:szCs w:val="28"/>
        </w:rPr>
        <w:t xml:space="preserve">  </w:t>
      </w:r>
      <w:r>
        <w:rPr>
          <w:rFonts w:eastAsia="黑体" w:hint="eastAsia"/>
          <w:b/>
          <w:sz w:val="28"/>
          <w:szCs w:val="28"/>
        </w:rPr>
        <w:t>媒介经营管理实务</w:t>
      </w:r>
      <w:r>
        <w:rPr>
          <w:rFonts w:eastAsia="黑体" w:hint="eastAsia"/>
          <w:b/>
          <w:sz w:val="28"/>
          <w:szCs w:val="28"/>
        </w:rPr>
        <w:t xml:space="preserve">  </w:t>
      </w:r>
    </w:p>
    <w:p w14:paraId="68B633E6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（一）媒介</w:t>
      </w:r>
      <w:r>
        <w:rPr>
          <w:rFonts w:eastAsia="黑体"/>
          <w:sz w:val="28"/>
          <w:szCs w:val="28"/>
        </w:rPr>
        <w:t>概况</w:t>
      </w:r>
    </w:p>
    <w:p w14:paraId="30F1F671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1.</w:t>
      </w:r>
      <w:r>
        <w:rPr>
          <w:rFonts w:eastAsia="黑体"/>
          <w:sz w:val="28"/>
          <w:szCs w:val="28"/>
        </w:rPr>
        <w:t>媒介环境</w:t>
      </w:r>
    </w:p>
    <w:p w14:paraId="4D881881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2.</w:t>
      </w:r>
      <w:r>
        <w:rPr>
          <w:rFonts w:eastAsia="黑体" w:hint="eastAsia"/>
          <w:sz w:val="28"/>
          <w:szCs w:val="28"/>
        </w:rPr>
        <w:t>媒介市场</w:t>
      </w:r>
    </w:p>
    <w:p w14:paraId="7920E354" w14:textId="77777777" w:rsidR="000A6736" w:rsidRDefault="00177264">
      <w:pPr>
        <w:spacing w:line="50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3</w:t>
      </w:r>
      <w:r>
        <w:rPr>
          <w:rFonts w:eastAsia="黑体" w:hint="eastAsia"/>
          <w:sz w:val="28"/>
          <w:szCs w:val="28"/>
        </w:rPr>
        <w:t>.</w:t>
      </w:r>
      <w:r>
        <w:rPr>
          <w:rFonts w:eastAsia="黑体" w:hint="eastAsia"/>
          <w:sz w:val="28"/>
          <w:szCs w:val="28"/>
        </w:rPr>
        <w:t>媒介产业</w:t>
      </w:r>
    </w:p>
    <w:p w14:paraId="7DBDFEE1" w14:textId="77777777" w:rsidR="000A6736" w:rsidRDefault="00177264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4</w:t>
      </w:r>
      <w:r>
        <w:rPr>
          <w:rFonts w:eastAsia="黑体" w:hint="eastAsia"/>
          <w:sz w:val="28"/>
          <w:szCs w:val="28"/>
        </w:rPr>
        <w:t>.</w:t>
      </w:r>
      <w:r>
        <w:rPr>
          <w:rFonts w:eastAsia="黑体" w:hint="eastAsia"/>
          <w:sz w:val="28"/>
          <w:szCs w:val="28"/>
        </w:rPr>
        <w:t>媒介组织</w:t>
      </w:r>
    </w:p>
    <w:p w14:paraId="7CE7F732" w14:textId="77777777" w:rsidR="000A6736" w:rsidRDefault="00177264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（二）媒介经营</w:t>
      </w:r>
    </w:p>
    <w:p w14:paraId="6A0323EF" w14:textId="77777777" w:rsidR="000A6736" w:rsidRDefault="00177264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1.</w:t>
      </w:r>
      <w:r>
        <w:rPr>
          <w:rFonts w:eastAsia="黑体" w:hint="eastAsia"/>
          <w:sz w:val="28"/>
          <w:szCs w:val="28"/>
        </w:rPr>
        <w:t>媒介产品营销</w:t>
      </w:r>
    </w:p>
    <w:p w14:paraId="158681E3" w14:textId="77777777" w:rsidR="000A6736" w:rsidRDefault="00177264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2.</w:t>
      </w:r>
      <w:r>
        <w:rPr>
          <w:rFonts w:eastAsia="黑体" w:hint="eastAsia"/>
          <w:sz w:val="28"/>
          <w:szCs w:val="28"/>
        </w:rPr>
        <w:t>媒介广告营销</w:t>
      </w:r>
    </w:p>
    <w:p w14:paraId="643190D1" w14:textId="77777777" w:rsidR="000A6736" w:rsidRDefault="00177264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（三）媒介管理</w:t>
      </w:r>
    </w:p>
    <w:p w14:paraId="5C8D9A56" w14:textId="77777777" w:rsidR="000A6736" w:rsidRDefault="00177264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1.</w:t>
      </w:r>
      <w:r>
        <w:rPr>
          <w:rFonts w:eastAsia="黑体" w:hint="eastAsia"/>
          <w:sz w:val="28"/>
          <w:szCs w:val="28"/>
        </w:rPr>
        <w:t>媒介品牌经营</w:t>
      </w:r>
    </w:p>
    <w:p w14:paraId="3F66AB1C" w14:textId="77777777" w:rsidR="000A6736" w:rsidRDefault="00177264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2.</w:t>
      </w:r>
      <w:r>
        <w:rPr>
          <w:rFonts w:eastAsia="黑体" w:hint="eastAsia"/>
          <w:sz w:val="28"/>
          <w:szCs w:val="28"/>
        </w:rPr>
        <w:t>媒介资本运营</w:t>
      </w:r>
    </w:p>
    <w:p w14:paraId="60BF3127" w14:textId="77777777" w:rsidR="000A6736" w:rsidRDefault="00177264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3.</w:t>
      </w:r>
      <w:r>
        <w:rPr>
          <w:rFonts w:eastAsia="黑体" w:hint="eastAsia"/>
          <w:sz w:val="28"/>
          <w:szCs w:val="28"/>
        </w:rPr>
        <w:t>媒介跨国经营</w:t>
      </w:r>
    </w:p>
    <w:p w14:paraId="1F9523B3" w14:textId="77777777" w:rsidR="00BE43F4" w:rsidRDefault="00BE43F4" w:rsidP="00BE43F4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4.</w:t>
      </w:r>
      <w:r>
        <w:rPr>
          <w:rFonts w:eastAsia="黑体" w:hint="eastAsia"/>
          <w:sz w:val="28"/>
          <w:szCs w:val="28"/>
        </w:rPr>
        <w:t>县级融媒体发展与困境</w:t>
      </w:r>
    </w:p>
    <w:p w14:paraId="3787551B" w14:textId="10056D40" w:rsidR="00BE43F4" w:rsidRDefault="00BE43F4" w:rsidP="00BE43F4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5</w:t>
      </w:r>
      <w:r>
        <w:rPr>
          <w:rFonts w:eastAsia="黑体"/>
          <w:sz w:val="28"/>
          <w:szCs w:val="28"/>
        </w:rPr>
        <w:t>.</w:t>
      </w:r>
      <w:r>
        <w:rPr>
          <w:rFonts w:eastAsia="黑体" w:hint="eastAsia"/>
          <w:sz w:val="28"/>
          <w:szCs w:val="28"/>
        </w:rPr>
        <w:t>融媒体集团的发展</w:t>
      </w:r>
    </w:p>
    <w:p w14:paraId="67797443" w14:textId="77777777" w:rsidR="000A6736" w:rsidRPr="00BE43F4" w:rsidRDefault="000A6736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</w:p>
    <w:p w14:paraId="396E1B49" w14:textId="77777777" w:rsidR="000A6736" w:rsidRDefault="000A6736">
      <w:pPr>
        <w:spacing w:beforeLines="50" w:before="120" w:afterLines="50" w:after="120" w:line="500" w:lineRule="exact"/>
        <w:ind w:firstLineChars="200" w:firstLine="560"/>
        <w:jc w:val="both"/>
        <w:rPr>
          <w:rFonts w:eastAsia="黑体"/>
          <w:sz w:val="28"/>
          <w:szCs w:val="28"/>
        </w:rPr>
      </w:pPr>
    </w:p>
    <w:sectPr w:rsidR="000A673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CCE64" w14:textId="77777777" w:rsidR="00562445" w:rsidRDefault="00562445">
      <w:pPr>
        <w:spacing w:after="0" w:line="240" w:lineRule="auto"/>
      </w:pPr>
      <w:r>
        <w:separator/>
      </w:r>
    </w:p>
  </w:endnote>
  <w:endnote w:type="continuationSeparator" w:id="0">
    <w:p w14:paraId="6F933A86" w14:textId="77777777" w:rsidR="00562445" w:rsidRDefault="00562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5A01C" w14:textId="1C914B2F" w:rsidR="000A6736" w:rsidRDefault="00177264">
    <w:pPr>
      <w:pStyle w:val="a7"/>
    </w:pPr>
    <w:r>
      <w:fldChar w:fldCharType="begin"/>
    </w:r>
    <w:r>
      <w:instrText>PAGE   \* MERGEFORMAT</w:instrText>
    </w:r>
    <w:r>
      <w:fldChar w:fldCharType="separate"/>
    </w:r>
    <w:r w:rsidR="00F01A61" w:rsidRPr="00F01A61">
      <w:rPr>
        <w:noProof/>
        <w:lang w:val="zh-CN"/>
      </w:rPr>
      <w:t>1</w:t>
    </w:r>
    <w:r>
      <w:rPr>
        <w:lang w:val="zh-CN"/>
      </w:rPr>
      <w:fldChar w:fldCharType="end"/>
    </w:r>
  </w:p>
  <w:p w14:paraId="061C10BE" w14:textId="77777777" w:rsidR="000A6736" w:rsidRDefault="000A673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02D17" w14:textId="77777777" w:rsidR="00562445" w:rsidRDefault="00562445">
      <w:pPr>
        <w:spacing w:after="0" w:line="240" w:lineRule="auto"/>
      </w:pPr>
      <w:r>
        <w:separator/>
      </w:r>
    </w:p>
  </w:footnote>
  <w:footnote w:type="continuationSeparator" w:id="0">
    <w:p w14:paraId="43303872" w14:textId="77777777" w:rsidR="00562445" w:rsidRDefault="005624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949"/>
    <w:rsid w:val="BE5E20D1"/>
    <w:rsid w:val="E7F86980"/>
    <w:rsid w:val="EBC7178F"/>
    <w:rsid w:val="FEF6A396"/>
    <w:rsid w:val="FF15E03C"/>
    <w:rsid w:val="00011F51"/>
    <w:rsid w:val="000135B8"/>
    <w:rsid w:val="00021238"/>
    <w:rsid w:val="00027EE0"/>
    <w:rsid w:val="0003131A"/>
    <w:rsid w:val="000369B0"/>
    <w:rsid w:val="000404AC"/>
    <w:rsid w:val="000436AF"/>
    <w:rsid w:val="00050FB7"/>
    <w:rsid w:val="000574D6"/>
    <w:rsid w:val="00062D57"/>
    <w:rsid w:val="000665D5"/>
    <w:rsid w:val="00066DD6"/>
    <w:rsid w:val="0007669B"/>
    <w:rsid w:val="0007794D"/>
    <w:rsid w:val="00080C03"/>
    <w:rsid w:val="00087C21"/>
    <w:rsid w:val="00087F52"/>
    <w:rsid w:val="00091710"/>
    <w:rsid w:val="000A2F11"/>
    <w:rsid w:val="000A3C6A"/>
    <w:rsid w:val="000A6736"/>
    <w:rsid w:val="000D769E"/>
    <w:rsid w:val="000E35BF"/>
    <w:rsid w:val="000E6F3F"/>
    <w:rsid w:val="00110177"/>
    <w:rsid w:val="00116C74"/>
    <w:rsid w:val="001330D7"/>
    <w:rsid w:val="0013334D"/>
    <w:rsid w:val="0016205C"/>
    <w:rsid w:val="00163D54"/>
    <w:rsid w:val="001725C3"/>
    <w:rsid w:val="00177264"/>
    <w:rsid w:val="00181158"/>
    <w:rsid w:val="00190665"/>
    <w:rsid w:val="00194889"/>
    <w:rsid w:val="001A6161"/>
    <w:rsid w:val="001C7B8E"/>
    <w:rsid w:val="001D0A89"/>
    <w:rsid w:val="001D153F"/>
    <w:rsid w:val="001D1868"/>
    <w:rsid w:val="001D3689"/>
    <w:rsid w:val="001E1AE5"/>
    <w:rsid w:val="001F5C85"/>
    <w:rsid w:val="001F67C3"/>
    <w:rsid w:val="00202F76"/>
    <w:rsid w:val="00206E65"/>
    <w:rsid w:val="00212456"/>
    <w:rsid w:val="0021792D"/>
    <w:rsid w:val="002412B0"/>
    <w:rsid w:val="002504ED"/>
    <w:rsid w:val="00251CBC"/>
    <w:rsid w:val="00255B84"/>
    <w:rsid w:val="00256855"/>
    <w:rsid w:val="00261938"/>
    <w:rsid w:val="00263EE8"/>
    <w:rsid w:val="00273341"/>
    <w:rsid w:val="002933F3"/>
    <w:rsid w:val="002A1D2E"/>
    <w:rsid w:val="002A4BBD"/>
    <w:rsid w:val="002B1A41"/>
    <w:rsid w:val="002B5AE5"/>
    <w:rsid w:val="002C6BD9"/>
    <w:rsid w:val="002C6E8E"/>
    <w:rsid w:val="002E4FFD"/>
    <w:rsid w:val="002F6261"/>
    <w:rsid w:val="003016AF"/>
    <w:rsid w:val="00306DC0"/>
    <w:rsid w:val="00312547"/>
    <w:rsid w:val="003148BB"/>
    <w:rsid w:val="00331D6D"/>
    <w:rsid w:val="003419B0"/>
    <w:rsid w:val="00356899"/>
    <w:rsid w:val="003748B6"/>
    <w:rsid w:val="00381F12"/>
    <w:rsid w:val="00395673"/>
    <w:rsid w:val="00397EC5"/>
    <w:rsid w:val="003B4672"/>
    <w:rsid w:val="003B5510"/>
    <w:rsid w:val="003C48BA"/>
    <w:rsid w:val="003D7241"/>
    <w:rsid w:val="003E1869"/>
    <w:rsid w:val="003F5BDB"/>
    <w:rsid w:val="004060F5"/>
    <w:rsid w:val="004072EC"/>
    <w:rsid w:val="0041305E"/>
    <w:rsid w:val="004131E4"/>
    <w:rsid w:val="00447FC9"/>
    <w:rsid w:val="00464A87"/>
    <w:rsid w:val="00471748"/>
    <w:rsid w:val="004717D5"/>
    <w:rsid w:val="0047297F"/>
    <w:rsid w:val="004736C3"/>
    <w:rsid w:val="00475EC8"/>
    <w:rsid w:val="004B0E87"/>
    <w:rsid w:val="004B4495"/>
    <w:rsid w:val="004B4EFF"/>
    <w:rsid w:val="004C39F5"/>
    <w:rsid w:val="004C5935"/>
    <w:rsid w:val="004E33F3"/>
    <w:rsid w:val="004E5087"/>
    <w:rsid w:val="004E693C"/>
    <w:rsid w:val="004F2B32"/>
    <w:rsid w:val="004F36BB"/>
    <w:rsid w:val="004F4767"/>
    <w:rsid w:val="004F5F4E"/>
    <w:rsid w:val="005069B6"/>
    <w:rsid w:val="00513129"/>
    <w:rsid w:val="00517A12"/>
    <w:rsid w:val="005253BD"/>
    <w:rsid w:val="00560E0F"/>
    <w:rsid w:val="00562445"/>
    <w:rsid w:val="00594837"/>
    <w:rsid w:val="00594E4A"/>
    <w:rsid w:val="005A3949"/>
    <w:rsid w:val="005B2C55"/>
    <w:rsid w:val="005D5DD2"/>
    <w:rsid w:val="005E03E3"/>
    <w:rsid w:val="005E096C"/>
    <w:rsid w:val="005E1552"/>
    <w:rsid w:val="005E5CB7"/>
    <w:rsid w:val="005F39CE"/>
    <w:rsid w:val="005F3C29"/>
    <w:rsid w:val="00600DA0"/>
    <w:rsid w:val="0060444C"/>
    <w:rsid w:val="006058C3"/>
    <w:rsid w:val="00620E67"/>
    <w:rsid w:val="00651F88"/>
    <w:rsid w:val="006541B0"/>
    <w:rsid w:val="00671390"/>
    <w:rsid w:val="00672539"/>
    <w:rsid w:val="00672615"/>
    <w:rsid w:val="00673670"/>
    <w:rsid w:val="00676AE8"/>
    <w:rsid w:val="00683272"/>
    <w:rsid w:val="00686D22"/>
    <w:rsid w:val="006A4B33"/>
    <w:rsid w:val="006C24D3"/>
    <w:rsid w:val="006C5124"/>
    <w:rsid w:val="006D6807"/>
    <w:rsid w:val="006D7798"/>
    <w:rsid w:val="006D7990"/>
    <w:rsid w:val="006F1EED"/>
    <w:rsid w:val="007056C2"/>
    <w:rsid w:val="007074E7"/>
    <w:rsid w:val="007149D2"/>
    <w:rsid w:val="00726096"/>
    <w:rsid w:val="00726B6E"/>
    <w:rsid w:val="007341F8"/>
    <w:rsid w:val="00750094"/>
    <w:rsid w:val="00755FC7"/>
    <w:rsid w:val="00756BAF"/>
    <w:rsid w:val="0078534B"/>
    <w:rsid w:val="007A10E6"/>
    <w:rsid w:val="007A4B18"/>
    <w:rsid w:val="007B18E2"/>
    <w:rsid w:val="007D2C33"/>
    <w:rsid w:val="007D52ED"/>
    <w:rsid w:val="007D6888"/>
    <w:rsid w:val="007E11BB"/>
    <w:rsid w:val="007E45B8"/>
    <w:rsid w:val="007E5579"/>
    <w:rsid w:val="007F57F5"/>
    <w:rsid w:val="007F635B"/>
    <w:rsid w:val="00800AF4"/>
    <w:rsid w:val="008067F6"/>
    <w:rsid w:val="0083746E"/>
    <w:rsid w:val="008418FB"/>
    <w:rsid w:val="0085155E"/>
    <w:rsid w:val="00852EEF"/>
    <w:rsid w:val="00856D27"/>
    <w:rsid w:val="00865905"/>
    <w:rsid w:val="00867407"/>
    <w:rsid w:val="00873234"/>
    <w:rsid w:val="00875922"/>
    <w:rsid w:val="0088452C"/>
    <w:rsid w:val="008861EA"/>
    <w:rsid w:val="00887DA7"/>
    <w:rsid w:val="008B244C"/>
    <w:rsid w:val="008C11FD"/>
    <w:rsid w:val="008C2D11"/>
    <w:rsid w:val="008C347D"/>
    <w:rsid w:val="008C4D7E"/>
    <w:rsid w:val="008C7F6A"/>
    <w:rsid w:val="008D26F1"/>
    <w:rsid w:val="008E3978"/>
    <w:rsid w:val="008E4172"/>
    <w:rsid w:val="008F0663"/>
    <w:rsid w:val="008F108C"/>
    <w:rsid w:val="008F55BE"/>
    <w:rsid w:val="008F5CA7"/>
    <w:rsid w:val="0090756C"/>
    <w:rsid w:val="00912FCF"/>
    <w:rsid w:val="0091463D"/>
    <w:rsid w:val="00924BB1"/>
    <w:rsid w:val="00932D12"/>
    <w:rsid w:val="00933BA5"/>
    <w:rsid w:val="009364D1"/>
    <w:rsid w:val="00950916"/>
    <w:rsid w:val="0095490F"/>
    <w:rsid w:val="009556CE"/>
    <w:rsid w:val="00963341"/>
    <w:rsid w:val="00964B39"/>
    <w:rsid w:val="00981531"/>
    <w:rsid w:val="00981B5F"/>
    <w:rsid w:val="00991182"/>
    <w:rsid w:val="009A7BF2"/>
    <w:rsid w:val="009B29AB"/>
    <w:rsid w:val="009C21CA"/>
    <w:rsid w:val="009D15F9"/>
    <w:rsid w:val="009E7D0C"/>
    <w:rsid w:val="009F7B87"/>
    <w:rsid w:val="00A14FC4"/>
    <w:rsid w:val="00A17558"/>
    <w:rsid w:val="00A24DE0"/>
    <w:rsid w:val="00A3145E"/>
    <w:rsid w:val="00A33BE7"/>
    <w:rsid w:val="00A34AFB"/>
    <w:rsid w:val="00A35822"/>
    <w:rsid w:val="00A4468D"/>
    <w:rsid w:val="00A518A4"/>
    <w:rsid w:val="00A55F7A"/>
    <w:rsid w:val="00A767FD"/>
    <w:rsid w:val="00A81F8C"/>
    <w:rsid w:val="00A8242B"/>
    <w:rsid w:val="00A831B2"/>
    <w:rsid w:val="00A84D1E"/>
    <w:rsid w:val="00A858F1"/>
    <w:rsid w:val="00A86696"/>
    <w:rsid w:val="00A86C9A"/>
    <w:rsid w:val="00A927B5"/>
    <w:rsid w:val="00A93F1E"/>
    <w:rsid w:val="00A9736C"/>
    <w:rsid w:val="00A97979"/>
    <w:rsid w:val="00AB11D3"/>
    <w:rsid w:val="00AB25C1"/>
    <w:rsid w:val="00AF7E69"/>
    <w:rsid w:val="00B00093"/>
    <w:rsid w:val="00B171EE"/>
    <w:rsid w:val="00B17729"/>
    <w:rsid w:val="00B43347"/>
    <w:rsid w:val="00B52C70"/>
    <w:rsid w:val="00B52ECD"/>
    <w:rsid w:val="00B550FC"/>
    <w:rsid w:val="00B57D7E"/>
    <w:rsid w:val="00B62D5D"/>
    <w:rsid w:val="00B64F13"/>
    <w:rsid w:val="00B806D4"/>
    <w:rsid w:val="00B822CF"/>
    <w:rsid w:val="00B95084"/>
    <w:rsid w:val="00B96B96"/>
    <w:rsid w:val="00BA641D"/>
    <w:rsid w:val="00BB293D"/>
    <w:rsid w:val="00BB5CE8"/>
    <w:rsid w:val="00BC428E"/>
    <w:rsid w:val="00BD6EAF"/>
    <w:rsid w:val="00BE096D"/>
    <w:rsid w:val="00BE1D99"/>
    <w:rsid w:val="00BE2619"/>
    <w:rsid w:val="00BE43F4"/>
    <w:rsid w:val="00BE64E0"/>
    <w:rsid w:val="00C03FE2"/>
    <w:rsid w:val="00C21BDA"/>
    <w:rsid w:val="00C3760E"/>
    <w:rsid w:val="00C42928"/>
    <w:rsid w:val="00C571C6"/>
    <w:rsid w:val="00C60278"/>
    <w:rsid w:val="00C60B53"/>
    <w:rsid w:val="00C61E62"/>
    <w:rsid w:val="00C63A69"/>
    <w:rsid w:val="00C73154"/>
    <w:rsid w:val="00C81E79"/>
    <w:rsid w:val="00C84187"/>
    <w:rsid w:val="00C86964"/>
    <w:rsid w:val="00C920EA"/>
    <w:rsid w:val="00C93F6C"/>
    <w:rsid w:val="00CA00D4"/>
    <w:rsid w:val="00CA1E03"/>
    <w:rsid w:val="00CA7590"/>
    <w:rsid w:val="00CB1DCE"/>
    <w:rsid w:val="00CB3CE4"/>
    <w:rsid w:val="00CB72BA"/>
    <w:rsid w:val="00CB74AE"/>
    <w:rsid w:val="00CB7E8D"/>
    <w:rsid w:val="00CC0CEF"/>
    <w:rsid w:val="00CC411A"/>
    <w:rsid w:val="00CC753A"/>
    <w:rsid w:val="00CD01D2"/>
    <w:rsid w:val="00CD503D"/>
    <w:rsid w:val="00CD63B4"/>
    <w:rsid w:val="00CE54F2"/>
    <w:rsid w:val="00CE7EE4"/>
    <w:rsid w:val="00CF5308"/>
    <w:rsid w:val="00CF61EB"/>
    <w:rsid w:val="00CF6AEA"/>
    <w:rsid w:val="00D01786"/>
    <w:rsid w:val="00D1212A"/>
    <w:rsid w:val="00D4633B"/>
    <w:rsid w:val="00D46D3E"/>
    <w:rsid w:val="00D5014E"/>
    <w:rsid w:val="00D506E1"/>
    <w:rsid w:val="00D568A1"/>
    <w:rsid w:val="00D576F3"/>
    <w:rsid w:val="00D62ED6"/>
    <w:rsid w:val="00D67CD6"/>
    <w:rsid w:val="00D85726"/>
    <w:rsid w:val="00D869F0"/>
    <w:rsid w:val="00D90906"/>
    <w:rsid w:val="00D94645"/>
    <w:rsid w:val="00DA0D1B"/>
    <w:rsid w:val="00DA6CD4"/>
    <w:rsid w:val="00DB2E24"/>
    <w:rsid w:val="00DC1DFD"/>
    <w:rsid w:val="00DC3951"/>
    <w:rsid w:val="00DC5F02"/>
    <w:rsid w:val="00DD4FD7"/>
    <w:rsid w:val="00DE397D"/>
    <w:rsid w:val="00DE445D"/>
    <w:rsid w:val="00DE7C20"/>
    <w:rsid w:val="00DF040D"/>
    <w:rsid w:val="00DF14D2"/>
    <w:rsid w:val="00DF28FA"/>
    <w:rsid w:val="00E02E04"/>
    <w:rsid w:val="00E16148"/>
    <w:rsid w:val="00E23DEB"/>
    <w:rsid w:val="00E26F07"/>
    <w:rsid w:val="00E30B27"/>
    <w:rsid w:val="00E4469A"/>
    <w:rsid w:val="00E506F9"/>
    <w:rsid w:val="00E52751"/>
    <w:rsid w:val="00E56DCD"/>
    <w:rsid w:val="00E60CC4"/>
    <w:rsid w:val="00E65E3D"/>
    <w:rsid w:val="00E708D7"/>
    <w:rsid w:val="00E827A1"/>
    <w:rsid w:val="00E8708A"/>
    <w:rsid w:val="00E95949"/>
    <w:rsid w:val="00E973C5"/>
    <w:rsid w:val="00EB1965"/>
    <w:rsid w:val="00EC4525"/>
    <w:rsid w:val="00ED01C8"/>
    <w:rsid w:val="00EE7907"/>
    <w:rsid w:val="00F01A61"/>
    <w:rsid w:val="00F0301D"/>
    <w:rsid w:val="00F15BEA"/>
    <w:rsid w:val="00F2439C"/>
    <w:rsid w:val="00F2503C"/>
    <w:rsid w:val="00F2684D"/>
    <w:rsid w:val="00F36A83"/>
    <w:rsid w:val="00F7013B"/>
    <w:rsid w:val="00F71806"/>
    <w:rsid w:val="00F7181C"/>
    <w:rsid w:val="00F7387A"/>
    <w:rsid w:val="00F81393"/>
    <w:rsid w:val="00F82C7E"/>
    <w:rsid w:val="00F93854"/>
    <w:rsid w:val="00F94676"/>
    <w:rsid w:val="00F94792"/>
    <w:rsid w:val="00F97D3C"/>
    <w:rsid w:val="00FA2AAD"/>
    <w:rsid w:val="00FC1F53"/>
    <w:rsid w:val="00FC356E"/>
    <w:rsid w:val="00FD3FE2"/>
    <w:rsid w:val="00FD4975"/>
    <w:rsid w:val="00FE16BC"/>
    <w:rsid w:val="00FE4CD9"/>
    <w:rsid w:val="00FE7B04"/>
    <w:rsid w:val="00FF3806"/>
    <w:rsid w:val="00FF652E"/>
    <w:rsid w:val="12A04CF7"/>
    <w:rsid w:val="1A51628F"/>
    <w:rsid w:val="1E75000B"/>
    <w:rsid w:val="1F992A75"/>
    <w:rsid w:val="236B57DB"/>
    <w:rsid w:val="2D5362F1"/>
    <w:rsid w:val="31E773D3"/>
    <w:rsid w:val="35172CA2"/>
    <w:rsid w:val="37FF74AD"/>
    <w:rsid w:val="3D1FA359"/>
    <w:rsid w:val="43606C4C"/>
    <w:rsid w:val="494F5CBB"/>
    <w:rsid w:val="4B403C58"/>
    <w:rsid w:val="4B7818A6"/>
    <w:rsid w:val="575A1DF9"/>
    <w:rsid w:val="593D5372"/>
    <w:rsid w:val="5F7536B3"/>
    <w:rsid w:val="65D62E6F"/>
    <w:rsid w:val="6A17019C"/>
    <w:rsid w:val="7442571C"/>
    <w:rsid w:val="7BFA24D6"/>
    <w:rsid w:val="7F3C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3F7EE2"/>
  <w15:docId w15:val="{16DAF5CD-491B-4940-BB3F-4090ED56B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uiPriority w:val="9"/>
    <w:qFormat/>
    <w:pPr>
      <w:spacing w:before="100" w:beforeAutospacing="1" w:after="100" w:afterAutospacing="1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qFormat/>
    <w:pPr>
      <w:spacing w:before="100" w:beforeAutospacing="1" w:after="100" w:afterAutospacing="1"/>
      <w:outlineLvl w:val="1"/>
    </w:pPr>
    <w:rPr>
      <w:rFonts w:ascii="宋体" w:hAnsi="宋体" w:hint="eastAsia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rPr>
      <w:sz w:val="20"/>
      <w:szCs w:val="20"/>
    </w:rPr>
  </w:style>
  <w:style w:type="paragraph" w:styleId="a5">
    <w:name w:val="Balloon Text"/>
    <w:basedOn w:val="a"/>
    <w:link w:val="a6"/>
    <w:uiPriority w:val="99"/>
    <w:unhideWhenUsed/>
    <w:qFormat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宋体" w:hAnsi="宋体" w:cs="宋体"/>
      <w:sz w:val="24"/>
      <w:szCs w:val="24"/>
    </w:rPr>
  </w:style>
  <w:style w:type="paragraph" w:styleId="ab">
    <w:name w:val="Normal (Web)"/>
    <w:basedOn w:val="a"/>
    <w:qFormat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unhideWhenUsed/>
    <w:qFormat/>
    <w:rPr>
      <w:b/>
      <w:bCs/>
    </w:rPr>
  </w:style>
  <w:style w:type="character" w:styleId="ae">
    <w:name w:val="Hyperlink"/>
    <w:qFormat/>
    <w:rPr>
      <w:color w:val="0000FF"/>
      <w:u w:val="single"/>
    </w:rPr>
  </w:style>
  <w:style w:type="character" w:styleId="af">
    <w:name w:val="annotation reference"/>
    <w:uiPriority w:val="99"/>
    <w:unhideWhenUsed/>
    <w:qFormat/>
    <w:rPr>
      <w:sz w:val="16"/>
      <w:szCs w:val="16"/>
    </w:rPr>
  </w:style>
  <w:style w:type="character" w:customStyle="1" w:styleId="a8">
    <w:name w:val="页脚 字符"/>
    <w:basedOn w:val="a0"/>
    <w:link w:val="a7"/>
    <w:uiPriority w:val="99"/>
    <w:qFormat/>
  </w:style>
  <w:style w:type="character" w:customStyle="1" w:styleId="a6">
    <w:name w:val="批注框文本 字符"/>
    <w:link w:val="a5"/>
    <w:uiPriority w:val="99"/>
    <w:semiHidden/>
    <w:qFormat/>
    <w:rPr>
      <w:rFonts w:ascii="微软雅黑" w:eastAsia="微软雅黑"/>
      <w:sz w:val="18"/>
      <w:szCs w:val="18"/>
    </w:rPr>
  </w:style>
  <w:style w:type="character" w:customStyle="1" w:styleId="ad">
    <w:name w:val="批注主题 字符"/>
    <w:link w:val="ac"/>
    <w:uiPriority w:val="99"/>
    <w:semiHidden/>
    <w:qFormat/>
    <w:rPr>
      <w:b/>
      <w:bCs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a">
    <w:name w:val="页眉 字符"/>
    <w:basedOn w:val="a0"/>
    <w:link w:val="a9"/>
    <w:uiPriority w:val="99"/>
    <w:qFormat/>
  </w:style>
  <w:style w:type="paragraph" w:customStyle="1" w:styleId="10">
    <w:name w:val="列出段落1"/>
    <w:basedOn w:val="a"/>
    <w:qFormat/>
    <w:pPr>
      <w:ind w:firstLineChars="200" w:firstLine="420"/>
    </w:pPr>
  </w:style>
  <w:style w:type="character" w:customStyle="1" w:styleId="apple-converted-space">
    <w:name w:val="apple-converted-space"/>
    <w:basedOn w:val="a0"/>
    <w:qFormat/>
  </w:style>
  <w:style w:type="character" w:customStyle="1" w:styleId="HTML0">
    <w:name w:val="HTML 预设格式 字符"/>
    <w:link w:val="HTML"/>
    <w:uiPriority w:val="99"/>
    <w:semiHidden/>
    <w:qFormat/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16</cp:revision>
  <cp:lastPrinted>2021-09-17T09:45:00Z</cp:lastPrinted>
  <dcterms:created xsi:type="dcterms:W3CDTF">2019-09-01T08:48:00Z</dcterms:created>
  <dcterms:modified xsi:type="dcterms:W3CDTF">2022-04-28T01:04:00Z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  <property fmtid="{D5CDD505-2E9C-101B-9397-08002B2CF9AE}" pid="3" name="KSORubyTemplateID">
    <vt:lpwstr>6</vt:lpwstr>
  </property>
</Properties>
</file>