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CD5" w:rsidRDefault="0041119E">
      <w:pPr>
        <w:pStyle w:val="1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VPN</w:t>
      </w:r>
      <w:r>
        <w:rPr>
          <w:rFonts w:ascii="宋体" w:eastAsia="宋体" w:hAnsi="宋体" w:cs="宋体" w:hint="eastAsia"/>
        </w:rPr>
        <w:t>使用指南</w:t>
      </w:r>
    </w:p>
    <w:p w:rsidR="00B33CD5" w:rsidRDefault="00B33CD5"/>
    <w:p w:rsidR="00B33CD5" w:rsidRDefault="0041119E">
      <w:pPr>
        <w:rPr>
          <w:rFonts w:ascii="宋体" w:eastAsia="宋体" w:hAnsi="宋体" w:cs="宋体"/>
          <w:b/>
          <w:bCs/>
          <w:sz w:val="32"/>
          <w:szCs w:val="32"/>
        </w:rPr>
      </w:pP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32"/>
        </w:rPr>
        <w:t>．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VPN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客户端下载安装</w:t>
      </w:r>
    </w:p>
    <w:p w:rsidR="00B33CD5" w:rsidRDefault="0041119E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1.</w:t>
      </w:r>
      <w:r>
        <w:rPr>
          <w:rFonts w:ascii="宋体" w:eastAsia="宋体" w:hAnsi="宋体" w:cs="宋体" w:hint="eastAsia"/>
          <w:sz w:val="32"/>
          <w:szCs w:val="32"/>
        </w:rPr>
        <w:t>任意网址输入</w:t>
      </w:r>
      <w:hyperlink r:id="rId4" w:history="1">
        <w:r>
          <w:rPr>
            <w:rStyle w:val="a3"/>
            <w:rFonts w:ascii="宋体" w:eastAsia="宋体" w:hAnsi="宋体" w:cs="宋体" w:hint="eastAsia"/>
            <w:sz w:val="32"/>
            <w:szCs w:val="32"/>
          </w:rPr>
          <w:t>https://vpn1.hutb.edu.cn</w:t>
        </w:r>
      </w:hyperlink>
    </w:p>
    <w:p w:rsidR="00B33CD5" w:rsidRDefault="0041119E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2.</w:t>
      </w:r>
      <w:r>
        <w:rPr>
          <w:rFonts w:ascii="宋体" w:eastAsia="宋体" w:hAnsi="宋体" w:cs="宋体" w:hint="eastAsia"/>
          <w:sz w:val="32"/>
          <w:szCs w:val="32"/>
        </w:rPr>
        <w:t>通过统一身份认证平台登录：</w:t>
      </w:r>
    </w:p>
    <w:p w:rsidR="00B33CD5" w:rsidRDefault="0041119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07000" cy="2566670"/>
            <wp:effectExtent l="0" t="0" r="12700" b="5080"/>
            <wp:docPr id="8" name="图片 8" descr="05069017b0bffeddc0f95fd5d806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069017b0bffeddc0f95fd5d8062bf"/>
                    <pic:cNvPicPr>
                      <a:picLocks noChangeAspect="1"/>
                    </pic:cNvPicPr>
                  </pic:nvPicPr>
                  <pic:blipFill>
                    <a:blip r:embed="rId5"/>
                    <a:srcRect l="1787" r="178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D5" w:rsidRDefault="0041119E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</w:t>
      </w:r>
      <w:r>
        <w:rPr>
          <w:rFonts w:ascii="宋体" w:eastAsia="宋体" w:hAnsi="宋体" w:cs="宋体" w:hint="eastAsia"/>
          <w:sz w:val="32"/>
          <w:szCs w:val="32"/>
        </w:rPr>
        <w:t>点击立即下载</w:t>
      </w:r>
      <w:r>
        <w:rPr>
          <w:rFonts w:ascii="宋体" w:eastAsia="宋体" w:hAnsi="宋体" w:cs="宋体" w:hint="eastAsia"/>
          <w:sz w:val="32"/>
          <w:szCs w:val="32"/>
        </w:rPr>
        <w:t>----</w:t>
      </w:r>
      <w:r>
        <w:rPr>
          <w:rFonts w:ascii="宋体" w:eastAsia="宋体" w:hAnsi="宋体" w:cs="宋体" w:hint="eastAsia"/>
          <w:sz w:val="32"/>
          <w:szCs w:val="32"/>
        </w:rPr>
        <w:t>下载客户端并安装，桌面会生成客户端快捷方式图标。</w:t>
      </w:r>
    </w:p>
    <w:p w:rsidR="00B33CD5" w:rsidRDefault="0041119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197475" cy="1600200"/>
            <wp:effectExtent l="0" t="0" r="3175" b="0"/>
            <wp:docPr id="9" name="图片 9" descr="25c79c7eedee18f9ff17f5079f4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c79c7eedee18f9ff17f5079f4785e"/>
                    <pic:cNvPicPr>
                      <a:picLocks noChangeAspect="1"/>
                    </pic:cNvPicPr>
                  </pic:nvPicPr>
                  <pic:blipFill>
                    <a:blip r:embed="rId6"/>
                    <a:srcRect l="1875" r="1875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D5" w:rsidRDefault="0041119E">
      <w:pPr>
        <w:jc w:val="center"/>
      </w:pPr>
      <w:r>
        <w:rPr>
          <w:noProof/>
        </w:rPr>
        <w:drawing>
          <wp:inline distT="0" distB="0" distL="114300" distR="114300">
            <wp:extent cx="1314450" cy="12744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0957" t="13805" r="17756" b="1569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桌面快捷方式图标</w:t>
      </w:r>
      <w:r>
        <w:rPr>
          <w:rFonts w:hint="eastAsia"/>
        </w:rPr>
        <w:t>）</w:t>
      </w:r>
    </w:p>
    <w:p w:rsidR="00B33CD5" w:rsidRPr="0041119E" w:rsidRDefault="0041119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二．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VPN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使用步骤（统一身份认证登录方式）</w:t>
      </w:r>
    </w:p>
    <w:p w:rsidR="00B33CD5" w:rsidRDefault="0041119E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1.</w:t>
      </w:r>
      <w:r>
        <w:rPr>
          <w:rFonts w:ascii="宋体" w:eastAsia="宋体" w:hAnsi="宋体" w:cs="宋体" w:hint="eastAsia"/>
          <w:sz w:val="32"/>
          <w:szCs w:val="40"/>
        </w:rPr>
        <w:t>点击桌面</w:t>
      </w:r>
      <w:r>
        <w:rPr>
          <w:rFonts w:ascii="宋体" w:eastAsia="宋体" w:hAnsi="宋体" w:cs="宋体" w:hint="eastAsia"/>
          <w:sz w:val="32"/>
          <w:szCs w:val="40"/>
        </w:rPr>
        <w:t>VPN</w:t>
      </w:r>
      <w:r>
        <w:rPr>
          <w:rFonts w:ascii="宋体" w:eastAsia="宋体" w:hAnsi="宋体" w:cs="宋体" w:hint="eastAsia"/>
          <w:sz w:val="32"/>
          <w:szCs w:val="40"/>
        </w:rPr>
        <w:t>客户端快捷方式图标，前往浏览器登录：</w:t>
      </w:r>
    </w:p>
    <w:p w:rsidR="00B33CD5" w:rsidRDefault="0041119E">
      <w:r>
        <w:rPr>
          <w:noProof/>
        </w:rPr>
        <w:drawing>
          <wp:inline distT="0" distB="0" distL="114300" distR="114300">
            <wp:extent cx="5400040" cy="3300095"/>
            <wp:effectExtent l="0" t="0" r="1016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-927" b="-9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B33CD5"/>
    <w:p w:rsidR="00B33CD5" w:rsidRDefault="0041119E">
      <w:pPr>
        <w:wordWrap w:val="0"/>
        <w:jc w:val="left"/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2.</w:t>
      </w:r>
      <w:r>
        <w:rPr>
          <w:rFonts w:ascii="宋体" w:eastAsia="宋体" w:hAnsi="宋体" w:cs="宋体" w:hint="eastAsia"/>
          <w:sz w:val="32"/>
          <w:szCs w:val="40"/>
        </w:rPr>
        <w:t>点击“前往浏览器登录”跳转至统一身份认证登录界面，使用统一身份认证账号密码登录即可：</w:t>
      </w:r>
    </w:p>
    <w:p w:rsidR="00B33CD5" w:rsidRDefault="0041119E">
      <w:r>
        <w:rPr>
          <w:noProof/>
        </w:rPr>
        <w:drawing>
          <wp:inline distT="0" distB="0" distL="114300" distR="114300">
            <wp:extent cx="5270500" cy="29876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41119E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sz w:val="32"/>
          <w:szCs w:val="40"/>
        </w:rPr>
        <w:br w:type="page"/>
      </w:r>
    </w:p>
    <w:p w:rsidR="00B33CD5" w:rsidRDefault="0041119E">
      <w:pPr>
        <w:wordWrap w:val="0"/>
        <w:jc w:val="left"/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sz w:val="32"/>
          <w:szCs w:val="40"/>
        </w:rPr>
        <w:lastRenderedPageBreak/>
        <w:t>3.</w:t>
      </w:r>
      <w:r>
        <w:rPr>
          <w:rFonts w:ascii="宋体" w:eastAsia="宋体" w:hAnsi="宋体" w:cs="宋体" w:hint="eastAsia"/>
          <w:sz w:val="32"/>
          <w:szCs w:val="40"/>
        </w:rPr>
        <w:t>登陆后，电脑右下角提示你已登录成功</w:t>
      </w:r>
    </w:p>
    <w:p w:rsidR="00B33CD5" w:rsidRDefault="0041119E">
      <w:pPr>
        <w:jc w:val="center"/>
      </w:pPr>
      <w:r>
        <w:rPr>
          <w:noProof/>
        </w:rPr>
        <w:drawing>
          <wp:inline distT="0" distB="0" distL="114300" distR="114300">
            <wp:extent cx="3710940" cy="20770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1327" r="235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B33CD5"/>
    <w:p w:rsidR="00B33CD5" w:rsidRDefault="0041119E">
      <w:pPr>
        <w:wordWrap w:val="0"/>
        <w:jc w:val="left"/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4.</w:t>
      </w:r>
      <w:r>
        <w:rPr>
          <w:rFonts w:ascii="宋体" w:eastAsia="宋体" w:hAnsi="宋体" w:cs="宋体" w:hint="eastAsia"/>
          <w:sz w:val="32"/>
          <w:szCs w:val="40"/>
        </w:rPr>
        <w:t>登录成功后，可以直接通过浏览器或超级终端访问</w:t>
      </w:r>
      <w:r>
        <w:rPr>
          <w:rFonts w:ascii="宋体" w:eastAsia="宋体" w:hAnsi="宋体" w:cs="宋体" w:hint="eastAsia"/>
          <w:b/>
          <w:bCs/>
          <w:sz w:val="32"/>
          <w:szCs w:val="40"/>
        </w:rPr>
        <w:t>已授权</w:t>
      </w:r>
      <w:r>
        <w:rPr>
          <w:rFonts w:ascii="宋体" w:eastAsia="宋体" w:hAnsi="宋体" w:cs="宋体" w:hint="eastAsia"/>
          <w:sz w:val="32"/>
          <w:szCs w:val="40"/>
        </w:rPr>
        <w:t>的资源，若已为你单独配置了资源，可直接再工作台</w:t>
      </w:r>
      <w:proofErr w:type="gramStart"/>
      <w:r>
        <w:rPr>
          <w:rFonts w:ascii="宋体" w:eastAsia="宋体" w:hAnsi="宋体" w:cs="宋体" w:hint="eastAsia"/>
          <w:sz w:val="32"/>
          <w:szCs w:val="40"/>
        </w:rPr>
        <w:t>访问此</w:t>
      </w:r>
      <w:proofErr w:type="gramEnd"/>
      <w:r>
        <w:rPr>
          <w:rFonts w:ascii="宋体" w:eastAsia="宋体" w:hAnsi="宋体" w:cs="宋体" w:hint="eastAsia"/>
          <w:sz w:val="32"/>
          <w:szCs w:val="40"/>
        </w:rPr>
        <w:t>资源（例如配置了</w:t>
      </w:r>
      <w:r>
        <w:rPr>
          <w:rFonts w:ascii="宋体" w:eastAsia="宋体" w:hAnsi="宋体" w:cs="宋体" w:hint="eastAsia"/>
          <w:sz w:val="32"/>
          <w:szCs w:val="40"/>
        </w:rPr>
        <w:t>WPS</w:t>
      </w:r>
      <w:r>
        <w:rPr>
          <w:rFonts w:ascii="宋体" w:eastAsia="宋体" w:hAnsi="宋体" w:cs="宋体" w:hint="eastAsia"/>
          <w:sz w:val="32"/>
          <w:szCs w:val="40"/>
        </w:rPr>
        <w:t>资源，则直接点击工作台中</w:t>
      </w:r>
      <w:proofErr w:type="gramStart"/>
      <w:r>
        <w:rPr>
          <w:rFonts w:ascii="宋体" w:eastAsia="宋体" w:hAnsi="宋体" w:cs="宋体" w:hint="eastAsia"/>
          <w:sz w:val="32"/>
          <w:szCs w:val="40"/>
        </w:rPr>
        <w:t>此资</w:t>
      </w:r>
      <w:proofErr w:type="gramEnd"/>
      <w:r>
        <w:rPr>
          <w:rFonts w:ascii="宋体" w:eastAsia="宋体" w:hAnsi="宋体" w:cs="宋体" w:hint="eastAsia"/>
          <w:sz w:val="32"/>
          <w:szCs w:val="40"/>
        </w:rPr>
        <w:t>源链接即可）。</w:t>
      </w:r>
      <w:r>
        <w:rPr>
          <w:noProof/>
        </w:rPr>
        <w:drawing>
          <wp:inline distT="0" distB="0" distL="114300" distR="114300">
            <wp:extent cx="5266690" cy="325755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B33CD5"/>
    <w:p w:rsidR="00B33CD5" w:rsidRDefault="0041119E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br w:type="page"/>
      </w:r>
    </w:p>
    <w:p w:rsidR="00B33CD5" w:rsidRDefault="0041119E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三．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VPN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使用步骤（本地密码认证登录方式）</w:t>
      </w:r>
    </w:p>
    <w:p w:rsidR="00B33CD5" w:rsidRDefault="0041119E">
      <w:r>
        <w:rPr>
          <w:rFonts w:ascii="宋体" w:eastAsia="宋体" w:hAnsi="宋体" w:cs="宋体" w:hint="eastAsia"/>
          <w:sz w:val="32"/>
          <w:szCs w:val="40"/>
        </w:rPr>
        <w:t>1.</w:t>
      </w:r>
      <w:r>
        <w:rPr>
          <w:rFonts w:ascii="宋体" w:eastAsia="宋体" w:hAnsi="宋体" w:cs="宋体" w:hint="eastAsia"/>
          <w:sz w:val="32"/>
          <w:szCs w:val="40"/>
        </w:rPr>
        <w:t>点击桌面</w:t>
      </w:r>
      <w:r>
        <w:rPr>
          <w:rFonts w:ascii="宋体" w:eastAsia="宋体" w:hAnsi="宋体" w:cs="宋体" w:hint="eastAsia"/>
          <w:sz w:val="32"/>
          <w:szCs w:val="40"/>
        </w:rPr>
        <w:t>VPN</w:t>
      </w:r>
      <w:r>
        <w:rPr>
          <w:rFonts w:ascii="宋体" w:eastAsia="宋体" w:hAnsi="宋体" w:cs="宋体" w:hint="eastAsia"/>
          <w:sz w:val="32"/>
          <w:szCs w:val="40"/>
        </w:rPr>
        <w:t>客户端快捷方式图标，选择本地密码认证：</w:t>
      </w:r>
    </w:p>
    <w:p w:rsidR="00B33CD5" w:rsidRDefault="0041119E">
      <w:r>
        <w:rPr>
          <w:noProof/>
        </w:rPr>
        <w:drawing>
          <wp:inline distT="0" distB="0" distL="114300" distR="114300">
            <wp:extent cx="5273040" cy="3261360"/>
            <wp:effectExtent l="0" t="0" r="381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176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3244850"/>
            <wp:effectExtent l="0" t="0" r="1016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1234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41119E">
      <w:r>
        <w:br w:type="page"/>
      </w:r>
    </w:p>
    <w:p w:rsidR="00B33CD5" w:rsidRDefault="0041119E">
      <w:pPr>
        <w:jc w:val="left"/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lastRenderedPageBreak/>
        <w:t>2.</w:t>
      </w:r>
      <w:r>
        <w:rPr>
          <w:rFonts w:ascii="宋体" w:eastAsia="宋体" w:hAnsi="宋体" w:cs="宋体" w:hint="eastAsia"/>
          <w:sz w:val="32"/>
          <w:szCs w:val="40"/>
        </w:rPr>
        <w:t>登陆后，电脑右下角提示你已登录成功</w:t>
      </w:r>
    </w:p>
    <w:p w:rsidR="00B33CD5" w:rsidRDefault="0041119E">
      <w:pPr>
        <w:jc w:val="center"/>
      </w:pPr>
      <w:r>
        <w:rPr>
          <w:noProof/>
        </w:rPr>
        <w:drawing>
          <wp:inline distT="0" distB="0" distL="114300" distR="114300">
            <wp:extent cx="3710940" cy="2077085"/>
            <wp:effectExtent l="0" t="0" r="381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t="1327" r="235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41119E">
      <w:pPr>
        <w:jc w:val="left"/>
      </w:pPr>
      <w:r>
        <w:rPr>
          <w:rFonts w:ascii="宋体" w:eastAsia="宋体" w:hAnsi="宋体" w:cs="宋体" w:hint="eastAsia"/>
          <w:sz w:val="32"/>
          <w:szCs w:val="40"/>
        </w:rPr>
        <w:t>3.</w:t>
      </w:r>
      <w:r>
        <w:rPr>
          <w:rFonts w:ascii="宋体" w:eastAsia="宋体" w:hAnsi="宋体" w:cs="宋体" w:hint="eastAsia"/>
          <w:sz w:val="32"/>
          <w:szCs w:val="40"/>
        </w:rPr>
        <w:t>登录成功后，可以直接通过浏览器或超级终端访问</w:t>
      </w:r>
      <w:r>
        <w:rPr>
          <w:rFonts w:ascii="宋体" w:eastAsia="宋体" w:hAnsi="宋体" w:cs="宋体" w:hint="eastAsia"/>
          <w:b/>
          <w:bCs/>
          <w:sz w:val="32"/>
          <w:szCs w:val="40"/>
        </w:rPr>
        <w:t>已授权</w:t>
      </w:r>
      <w:r>
        <w:rPr>
          <w:rFonts w:ascii="宋体" w:eastAsia="宋体" w:hAnsi="宋体" w:cs="宋体" w:hint="eastAsia"/>
          <w:sz w:val="32"/>
          <w:szCs w:val="40"/>
        </w:rPr>
        <w:t>的资源，若已为你单独配置了资源，可直接再工作台</w:t>
      </w:r>
      <w:proofErr w:type="gramStart"/>
      <w:r>
        <w:rPr>
          <w:rFonts w:ascii="宋体" w:eastAsia="宋体" w:hAnsi="宋体" w:cs="宋体" w:hint="eastAsia"/>
          <w:sz w:val="32"/>
          <w:szCs w:val="40"/>
        </w:rPr>
        <w:t>访问此</w:t>
      </w:r>
      <w:proofErr w:type="gramEnd"/>
      <w:r>
        <w:rPr>
          <w:rFonts w:ascii="宋体" w:eastAsia="宋体" w:hAnsi="宋体" w:cs="宋体" w:hint="eastAsia"/>
          <w:sz w:val="32"/>
          <w:szCs w:val="40"/>
        </w:rPr>
        <w:t>资源（例如配置了</w:t>
      </w:r>
      <w:r>
        <w:rPr>
          <w:rFonts w:ascii="宋体" w:eastAsia="宋体" w:hAnsi="宋体" w:cs="宋体" w:hint="eastAsia"/>
          <w:sz w:val="32"/>
          <w:szCs w:val="40"/>
        </w:rPr>
        <w:t>WPS</w:t>
      </w:r>
      <w:r>
        <w:rPr>
          <w:rFonts w:ascii="宋体" w:eastAsia="宋体" w:hAnsi="宋体" w:cs="宋体" w:hint="eastAsia"/>
          <w:sz w:val="32"/>
          <w:szCs w:val="40"/>
        </w:rPr>
        <w:t>资源，则直接点击工作台中</w:t>
      </w:r>
      <w:proofErr w:type="gramStart"/>
      <w:r>
        <w:rPr>
          <w:rFonts w:ascii="宋体" w:eastAsia="宋体" w:hAnsi="宋体" w:cs="宋体" w:hint="eastAsia"/>
          <w:sz w:val="32"/>
          <w:szCs w:val="40"/>
        </w:rPr>
        <w:t>此资</w:t>
      </w:r>
      <w:proofErr w:type="gramEnd"/>
      <w:r>
        <w:rPr>
          <w:rFonts w:ascii="宋体" w:eastAsia="宋体" w:hAnsi="宋体" w:cs="宋体" w:hint="eastAsia"/>
          <w:sz w:val="32"/>
          <w:szCs w:val="40"/>
        </w:rPr>
        <w:t>源链接即可）。</w:t>
      </w:r>
      <w:r>
        <w:rPr>
          <w:noProof/>
        </w:rPr>
        <w:drawing>
          <wp:inline distT="0" distB="0" distL="114300" distR="114300">
            <wp:extent cx="5266690" cy="32575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41119E">
      <w:r>
        <w:br w:type="page"/>
      </w:r>
    </w:p>
    <w:p w:rsidR="00B33CD5" w:rsidRDefault="0041119E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lastRenderedPageBreak/>
        <w:t>四．</w:t>
      </w: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VPN</w:t>
      </w: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注销与退出</w:t>
      </w:r>
    </w:p>
    <w:p w:rsidR="00B33CD5" w:rsidRDefault="0041119E">
      <w:pPr>
        <w:ind w:firstLineChars="200" w:firstLine="64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若你需要重新登录或退出客户端，可在工作台进行操作，步骤如下：</w:t>
      </w:r>
      <w:r>
        <w:rPr>
          <w:noProof/>
        </w:rPr>
        <w:drawing>
          <wp:inline distT="0" distB="0" distL="114300" distR="114300">
            <wp:extent cx="5272405" cy="3233420"/>
            <wp:effectExtent l="0" t="0" r="444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D5" w:rsidRDefault="00B33CD5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B33CD5" w:rsidRDefault="0041119E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五</w:t>
      </w: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．</w:t>
      </w: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技术支持</w:t>
      </w:r>
    </w:p>
    <w:p w:rsidR="00B33CD5" w:rsidRDefault="0041119E">
      <w:pPr>
        <w:spacing w:line="360" w:lineRule="auto"/>
        <w:ind w:firstLineChars="200" w:firstLine="640"/>
        <w:jc w:val="left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若你再使用过程中，遇到问题或有疑问，可联系我们提供技术支持，联系电话</w:t>
      </w:r>
      <w:r>
        <w:rPr>
          <w:rFonts w:asciiTheme="minorEastAsia" w:hAnsiTheme="minorEastAsia" w:cstheme="minorEastAsia" w:hint="eastAsia"/>
          <w:sz w:val="32"/>
          <w:szCs w:val="32"/>
        </w:rPr>
        <w:t>0731-88689270</w:t>
      </w:r>
      <w:r>
        <w:rPr>
          <w:rFonts w:asciiTheme="minorEastAsia" w:hAnsiTheme="minorEastAsia" w:cstheme="minorEastAsia" w:hint="eastAsia"/>
          <w:sz w:val="32"/>
          <w:szCs w:val="32"/>
        </w:rPr>
        <w:t>。</w:t>
      </w:r>
    </w:p>
    <w:p w:rsidR="00B33CD5" w:rsidRDefault="00B33CD5">
      <w:pPr>
        <w:spacing w:line="360" w:lineRule="auto"/>
        <w:ind w:firstLineChars="200" w:firstLine="640"/>
        <w:jc w:val="left"/>
        <w:rPr>
          <w:rFonts w:asciiTheme="minorEastAsia" w:hAnsiTheme="minorEastAsia" w:cstheme="minorEastAsia"/>
          <w:sz w:val="32"/>
          <w:szCs w:val="32"/>
        </w:rPr>
      </w:pPr>
    </w:p>
    <w:p w:rsidR="00B33CD5" w:rsidRDefault="00B33CD5">
      <w:pPr>
        <w:spacing w:line="360" w:lineRule="auto"/>
        <w:ind w:firstLineChars="200" w:firstLine="640"/>
        <w:jc w:val="left"/>
        <w:rPr>
          <w:rFonts w:asciiTheme="minorEastAsia" w:hAnsiTheme="minorEastAsia" w:cstheme="minorEastAsia"/>
          <w:sz w:val="32"/>
          <w:szCs w:val="32"/>
        </w:rPr>
      </w:pPr>
    </w:p>
    <w:p w:rsidR="00B33CD5" w:rsidRDefault="0041119E">
      <w:pPr>
        <w:spacing w:line="360" w:lineRule="auto"/>
        <w:ind w:firstLineChars="200" w:firstLine="640"/>
        <w:jc w:val="right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信息与网络中心</w:t>
      </w:r>
      <w:r>
        <w:rPr>
          <w:rFonts w:asciiTheme="minorEastAsia" w:hAnsiTheme="minorEastAsia" w:cstheme="minorEastAsia" w:hint="eastAsia"/>
          <w:sz w:val="32"/>
          <w:szCs w:val="32"/>
        </w:rPr>
        <w:br/>
        <w:t>2025</w:t>
      </w:r>
      <w:r>
        <w:rPr>
          <w:rFonts w:asciiTheme="minorEastAsia" w:hAnsiTheme="minorEastAsia" w:cstheme="minorEastAsia" w:hint="eastAsia"/>
          <w:sz w:val="32"/>
          <w:szCs w:val="32"/>
        </w:rPr>
        <w:t>年</w:t>
      </w:r>
      <w:r>
        <w:rPr>
          <w:rFonts w:asciiTheme="minorEastAsia" w:hAnsiTheme="minorEastAsia" w:cstheme="minorEastAsia" w:hint="eastAsia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sz w:val="32"/>
          <w:szCs w:val="32"/>
        </w:rPr>
        <w:t>月</w:t>
      </w:r>
      <w:r>
        <w:rPr>
          <w:rFonts w:asciiTheme="minorEastAsia" w:hAnsiTheme="minorEastAsia" w:cstheme="minorEastAsia" w:hint="eastAsia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sz w:val="32"/>
          <w:szCs w:val="32"/>
        </w:rPr>
        <w:t>日</w:t>
      </w:r>
    </w:p>
    <w:sectPr w:rsidR="00B33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3CD5"/>
    <w:rsid w:val="0041119E"/>
    <w:rsid w:val="00B33CD5"/>
    <w:rsid w:val="02950293"/>
    <w:rsid w:val="231B5B1B"/>
    <w:rsid w:val="3416486B"/>
    <w:rsid w:val="3E11689D"/>
    <w:rsid w:val="42064962"/>
    <w:rsid w:val="443E6755"/>
    <w:rsid w:val="455C2CB0"/>
    <w:rsid w:val="53776F3C"/>
    <w:rsid w:val="5FFB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9617DC"/>
  <w15:docId w15:val="{AF9C6E54-29B2-4E6B-A1D3-F64DC79D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vpn1.hutb.edu.c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6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李书成</cp:lastModifiedBy>
  <cp:revision>2</cp:revision>
  <dcterms:created xsi:type="dcterms:W3CDTF">2025-06-04T06:58:00Z</dcterms:created>
  <dcterms:modified xsi:type="dcterms:W3CDTF">2025-06-11T07:35:00Z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eyJoZGlkIjoiZWJiY2M0NzA3ZDIxNzA0NDM0MDIxZGQyOTNhMWRmOTYiLCJ1c2VySWQiOiIxNjk1ODU1MTY0In0=</vt:lpwstr>
  </property>
  <property fmtid="{D5CDD505-2E9C-101B-9397-08002B2CF9AE}" pid="4" name="ICV">
    <vt:lpwstr>B30AA796931249A9AF03D6089FDE925A_13</vt:lpwstr>
  </property>
</Properties>
</file>