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0FB" w:rsidRDefault="008A1DF6" w:rsidP="00623C72">
      <w:pPr>
        <w:spacing w:line="500" w:lineRule="exact"/>
        <w:jc w:val="center"/>
        <w:outlineLvl w:val="0"/>
        <w:rPr>
          <w:rFonts w:ascii="黑体" w:eastAsia="黑体" w:hAnsi="黑体"/>
          <w:color w:val="000000" w:themeColor="text1"/>
          <w:sz w:val="40"/>
          <w:szCs w:val="40"/>
        </w:rPr>
      </w:pPr>
      <w:r>
        <w:rPr>
          <w:rFonts w:ascii="黑体" w:eastAsia="黑体" w:hAnsi="黑体" w:hint="eastAsia"/>
          <w:color w:val="000000" w:themeColor="text1"/>
          <w:sz w:val="40"/>
          <w:szCs w:val="40"/>
          <w:lang w:bidi="hi-IN"/>
        </w:rPr>
        <w:t>202</w:t>
      </w:r>
      <w:r w:rsidR="00623C72">
        <w:rPr>
          <w:rFonts w:ascii="黑体" w:eastAsia="黑体" w:hAnsi="黑体"/>
          <w:color w:val="000000" w:themeColor="text1"/>
          <w:sz w:val="40"/>
          <w:szCs w:val="40"/>
          <w:lang w:bidi="hi-IN"/>
        </w:rPr>
        <w:t>4</w:t>
      </w:r>
      <w:r>
        <w:rPr>
          <w:rFonts w:ascii="黑体" w:eastAsia="黑体" w:hAnsi="黑体" w:hint="eastAsia"/>
          <w:color w:val="000000" w:themeColor="text1"/>
          <w:sz w:val="40"/>
          <w:szCs w:val="40"/>
        </w:rPr>
        <w:t>年</w:t>
      </w:r>
      <w:r w:rsidR="00623C72">
        <w:rPr>
          <w:rFonts w:ascii="黑体" w:eastAsia="黑体" w:hAnsi="黑体" w:hint="eastAsia"/>
          <w:color w:val="000000" w:themeColor="text1"/>
          <w:sz w:val="40"/>
          <w:szCs w:val="40"/>
        </w:rPr>
        <w:t>硕士</w:t>
      </w:r>
      <w:r>
        <w:rPr>
          <w:rFonts w:ascii="黑体" w:eastAsia="黑体" w:hAnsi="黑体" w:hint="eastAsia"/>
          <w:color w:val="000000" w:themeColor="text1"/>
          <w:sz w:val="40"/>
          <w:szCs w:val="40"/>
        </w:rPr>
        <w:t>研究生入学考试自命题考试大纲</w:t>
      </w:r>
    </w:p>
    <w:p w:rsidR="00E400FB" w:rsidRDefault="00E400FB">
      <w:pPr>
        <w:spacing w:line="400" w:lineRule="exact"/>
        <w:ind w:firstLineChars="150" w:firstLine="482"/>
        <w:jc w:val="center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:rsidR="00E400FB" w:rsidRPr="00623C72" w:rsidRDefault="008A1DF6" w:rsidP="00623C72">
      <w:pPr>
        <w:spacing w:line="500" w:lineRule="exact"/>
        <w:ind w:firstLineChars="200" w:firstLine="562"/>
        <w:jc w:val="center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623C72">
        <w:rPr>
          <w:rFonts w:ascii="仿宋" w:eastAsia="仿宋" w:hAnsi="仿宋"/>
          <w:b/>
          <w:color w:val="000000" w:themeColor="text1"/>
          <w:sz w:val="28"/>
          <w:szCs w:val="28"/>
        </w:rPr>
        <w:t>考试科目代码：</w:t>
      </w:r>
      <w:r w:rsidR="00623C72" w:rsidRPr="00623C72">
        <w:rPr>
          <w:rFonts w:ascii="仿宋" w:eastAsia="仿宋" w:hAnsi="仿宋" w:hint="eastAsia"/>
          <w:b/>
          <w:color w:val="000000" w:themeColor="text1"/>
          <w:sz w:val="28"/>
          <w:szCs w:val="28"/>
        </w:rPr>
        <w:t>[F031</w:t>
      </w:r>
      <w:r w:rsidR="00623C72" w:rsidRPr="00623C72">
        <w:rPr>
          <w:rFonts w:ascii="仿宋" w:eastAsia="仿宋" w:hAnsi="仿宋"/>
          <w:b/>
          <w:color w:val="000000" w:themeColor="text1"/>
          <w:sz w:val="28"/>
          <w:szCs w:val="28"/>
        </w:rPr>
        <w:t>]</w:t>
      </w:r>
      <w:r w:rsidR="00623C72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</w:t>
      </w:r>
      <w:r w:rsidRPr="00623C72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  <w:r w:rsidR="00623C72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  <w:r w:rsidRPr="00623C72">
        <w:rPr>
          <w:rFonts w:ascii="仿宋" w:eastAsia="仿宋" w:hAnsi="仿宋"/>
          <w:b/>
          <w:color w:val="000000" w:themeColor="text1"/>
          <w:sz w:val="28"/>
          <w:szCs w:val="28"/>
        </w:rPr>
        <w:t>考试科目名称：</w:t>
      </w:r>
      <w:r w:rsidRPr="00623C72">
        <w:rPr>
          <w:rFonts w:ascii="仿宋" w:eastAsia="仿宋" w:hAnsi="仿宋" w:hint="eastAsia"/>
          <w:b/>
          <w:color w:val="000000" w:themeColor="text1"/>
          <w:sz w:val="28"/>
          <w:szCs w:val="28"/>
        </w:rPr>
        <w:t>人身保险与财产保险</w:t>
      </w:r>
    </w:p>
    <w:p w:rsidR="00E400FB" w:rsidRDefault="00E400FB">
      <w:pPr>
        <w:spacing w:line="400" w:lineRule="exact"/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:rsidR="00E400FB" w:rsidRDefault="008A1DF6">
      <w:pPr>
        <w:spacing w:beforeLines="50" w:before="156" w:afterLines="50" w:after="156" w:line="500" w:lineRule="exact"/>
        <w:ind w:firstLineChars="196" w:firstLine="551"/>
        <w:outlineLvl w:val="0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一、试卷结构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1、试卷成绩及考试时间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本试卷满分为150分，考试时间为120分钟。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2、答题方式：闭卷、笔试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3、试卷内容结构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人身保险学、财产保险学约各占75分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4、题型结构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名词解释题：6小题，每小题5分，共30分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简  答  题：5小题，每小题12分，共60分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论  述  题：</w:t>
      </w:r>
      <w:bookmarkStart w:id="0" w:name="_GoBack"/>
      <w:r>
        <w:rPr>
          <w:rFonts w:ascii="仿宋_GB2312" w:eastAsia="仿宋_GB2312" w:hAnsi="Calibri" w:hint="eastAsia"/>
          <w:kern w:val="0"/>
          <w:sz w:val="32"/>
          <w:szCs w:val="32"/>
        </w:rPr>
        <w:t>3小题，每小题 20分</w:t>
      </w:r>
      <w:bookmarkEnd w:id="0"/>
      <w:r>
        <w:rPr>
          <w:rFonts w:ascii="仿宋_GB2312" w:eastAsia="仿宋_GB2312" w:hAnsi="Calibri" w:hint="eastAsia"/>
          <w:kern w:val="0"/>
          <w:sz w:val="32"/>
          <w:szCs w:val="32"/>
        </w:rPr>
        <w:t>，共60分</w:t>
      </w:r>
    </w:p>
    <w:p w:rsidR="00E400FB" w:rsidRDefault="008A1DF6">
      <w:pPr>
        <w:spacing w:beforeLines="50" w:before="156" w:afterLines="50" w:after="156" w:line="500" w:lineRule="exact"/>
        <w:ind w:firstLineChars="196" w:firstLine="551"/>
        <w:outlineLvl w:val="0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二、考试要求</w:t>
      </w:r>
    </w:p>
    <w:p w:rsidR="00E400FB" w:rsidRDefault="008A1DF6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“人身保险与财产保险”是202</w:t>
      </w:r>
      <w:r w:rsidR="00BE39E8">
        <w:rPr>
          <w:rFonts w:ascii="仿宋_GB2312" w:eastAsia="仿宋_GB2312" w:hAnsi="Calibri"/>
          <w:kern w:val="0"/>
          <w:sz w:val="32"/>
          <w:szCs w:val="32"/>
        </w:rPr>
        <w:t>4</w:t>
      </w:r>
      <w:r>
        <w:rPr>
          <w:rFonts w:ascii="仿宋_GB2312" w:eastAsia="仿宋_GB2312" w:hAnsi="Calibri" w:hint="eastAsia"/>
          <w:kern w:val="0"/>
          <w:sz w:val="32"/>
          <w:szCs w:val="32"/>
        </w:rPr>
        <w:t>年保险硕士专业学位研究生复试专业课程，包括《人身保险学》和《财产保险学》两部分内容。主要</w:t>
      </w:r>
      <w:r>
        <w:rPr>
          <w:rFonts w:ascii="仿宋_GB2312" w:eastAsia="仿宋_GB2312" w:hAnsi="Calibri"/>
          <w:kern w:val="0"/>
          <w:sz w:val="32"/>
          <w:szCs w:val="32"/>
        </w:rPr>
        <w:t>测试考生对</w:t>
      </w:r>
      <w:r>
        <w:rPr>
          <w:rFonts w:ascii="仿宋_GB2312" w:eastAsia="仿宋_GB2312" w:hAnsi="Calibri" w:hint="eastAsia"/>
          <w:kern w:val="0"/>
          <w:sz w:val="32"/>
          <w:szCs w:val="32"/>
        </w:rPr>
        <w:t>于人身保险学和财产保险学</w:t>
      </w:r>
      <w:r>
        <w:rPr>
          <w:rFonts w:ascii="仿宋_GB2312" w:eastAsia="仿宋_GB2312" w:hAnsi="Calibri"/>
          <w:kern w:val="0"/>
          <w:sz w:val="32"/>
          <w:szCs w:val="32"/>
        </w:rPr>
        <w:t>的基本概念、基础</w:t>
      </w:r>
      <w:r>
        <w:rPr>
          <w:rFonts w:ascii="仿宋_GB2312" w:eastAsia="仿宋_GB2312" w:hAnsi="Calibri" w:hint="eastAsia"/>
          <w:kern w:val="0"/>
          <w:sz w:val="32"/>
          <w:szCs w:val="32"/>
        </w:rPr>
        <w:t>理论</w:t>
      </w:r>
      <w:r>
        <w:rPr>
          <w:rFonts w:ascii="仿宋_GB2312" w:eastAsia="仿宋_GB2312" w:hAnsi="Calibri"/>
          <w:kern w:val="0"/>
          <w:sz w:val="32"/>
          <w:szCs w:val="32"/>
        </w:rPr>
        <w:t>的</w:t>
      </w:r>
      <w:r>
        <w:rPr>
          <w:rFonts w:ascii="仿宋_GB2312" w:eastAsia="仿宋_GB2312" w:hAnsi="Calibri" w:hint="eastAsia"/>
          <w:kern w:val="0"/>
          <w:sz w:val="32"/>
          <w:szCs w:val="32"/>
        </w:rPr>
        <w:t>掌握和运用能力</w:t>
      </w:r>
      <w:r>
        <w:rPr>
          <w:rFonts w:ascii="仿宋_GB2312" w:eastAsia="仿宋_GB2312" w:hAnsi="Calibri"/>
          <w:kern w:val="0"/>
          <w:sz w:val="32"/>
          <w:szCs w:val="32"/>
        </w:rPr>
        <w:t>。</w:t>
      </w:r>
    </w:p>
    <w:p w:rsidR="00E400FB" w:rsidRDefault="008A1DF6">
      <w:pPr>
        <w:spacing w:line="500" w:lineRule="exact"/>
        <w:ind w:firstLine="480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lang w:bidi="hi-IN"/>
        </w:rPr>
        <w:t>三、考试内容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第一部分　人身保险学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（一）人身保险原理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1、人身保险的性质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2、提供人寿保险的方法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3、人的生命价值理论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4、人身保险的特点与作用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（二）人身保险合同的基本法律原则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1、人身保险合同的基本要素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2、可保利益原则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3、最大诚信原则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4、人身保险合同的其他法律原则：共同灾难、自杀推定、受益人谋杀被保险人等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（三）人身保险合同条款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1、人身保险合同的组成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2、标准条款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3、受益人条款、债权人的权利和保险单转让条款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4、附加特约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（四）人寿保险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1、人寿保险的概念、特征和种类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2、定期寿险和终身寿险的定义、特点和种类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3、分红保险、变额寿险和万能寿险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4、我国现行的主要人寿保险条款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（五）健康保险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1、健康保险的概念、基本内容和特征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2、我国现行的主要健康保险（重大疾病保险、医疗保险和住院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医疗保险等）条款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（六）人身意外伤害保险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1、意外伤害和人身意外伤害保险的概念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2、人身意外伤害保险的特征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3、人身意外伤害保险的分类情况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4、人身意外伤害保险的承保项目、保险责任及给付方式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5、我国现行的主要人身意外伤害保险条款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（七）人身保险的核保和理赔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1、人身保险核保、理赔的概念与意义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2、人身保险核保、理赔的程序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3、人身保险业务核保的内容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4、人身保险理赔应遵循的原则</w:t>
      </w:r>
    </w:p>
    <w:p w:rsidR="00E400FB" w:rsidRDefault="00E400FB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第二部分　财产保险学</w:t>
      </w:r>
    </w:p>
    <w:p w:rsidR="00E400FB" w:rsidRDefault="008A1DF6">
      <w:pPr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（一）财产保险导论</w:t>
      </w:r>
    </w:p>
    <w:p w:rsidR="00E400FB" w:rsidRDefault="008A1DF6">
      <w:pPr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1、财产保险的概念与特征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2、财产保险的职能与作用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3、财产保险商品的形态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4、财产保险的产生与发展</w:t>
      </w:r>
    </w:p>
    <w:p w:rsidR="00E400FB" w:rsidRDefault="008A1DF6">
      <w:pPr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（二）财产保险合同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1、财产保险合同的特点与分类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2、财产保险合同的基本要素和基本原则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3、财产保险合同的订立、变更、转让、无效和终止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4、财产保险合同的解释原则和争议处理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（三）财产保险的数理基础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1、财产保险费率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2、财产保险责任准备金的提存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3、财产保险的财务稳定性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（四）财产损失保险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1、火灾保险的概念、特征及内容（包括企业财产保险、营业中断保险与家庭财产保险）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2、运输工具保险的概念、特征及内容（包括机动车保险、船舶保险与飞机保险）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3、货物运输保险的概念、特征及内容（包括海上货物运输保险与国内货物运输保险）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（五）责任保险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1、责任保险的特征与基本内容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2、公共责任保险的主要内容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3、产品责任保险的主要内容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4、雇主责任保险的主要内容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5、职业责任保险的主要内容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（六）信用保险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1、信用保险概念及特征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2、国内信用保险的主要内容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3、出口信用保险的主要内容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4、投资保险的主要内容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（七）农业保险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1、农业保险概念及特征</w:t>
      </w:r>
    </w:p>
    <w:p w:rsidR="00E400FB" w:rsidRDefault="008A1DF6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2、农业保险的主要内容</w:t>
      </w:r>
    </w:p>
    <w:p w:rsidR="0060449F" w:rsidRDefault="0060449F" w:rsidP="0060449F">
      <w:pPr>
        <w:spacing w:line="500" w:lineRule="exact"/>
        <w:ind w:firstLine="480"/>
        <w:outlineLvl w:val="0"/>
        <w:rPr>
          <w:rFonts w:ascii="仿宋" w:eastAsia="仿宋" w:hAnsi="仿宋"/>
          <w:b/>
          <w:color w:val="000000" w:themeColor="text1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lang w:bidi="hi-IN"/>
        </w:rPr>
        <w:t>四、参考书目</w:t>
      </w:r>
    </w:p>
    <w:p w:rsidR="0060449F" w:rsidRPr="009A1F5E" w:rsidRDefault="0060449F" w:rsidP="009A1F5E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A1F5E">
        <w:rPr>
          <w:rFonts w:ascii="仿宋" w:eastAsia="仿宋" w:hAnsi="仿宋" w:hint="eastAsia"/>
          <w:color w:val="000000" w:themeColor="text1"/>
          <w:sz w:val="28"/>
          <w:szCs w:val="28"/>
        </w:rPr>
        <w:t>1.《人身保险原理和实务》，第四版，许谨良主编，上海财经大学出版社</w:t>
      </w:r>
    </w:p>
    <w:p w:rsidR="0060449F" w:rsidRDefault="0060449F" w:rsidP="009A1F5E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A1F5E">
        <w:rPr>
          <w:rFonts w:ascii="仿宋" w:eastAsia="仿宋" w:hAnsi="仿宋" w:hint="eastAsia"/>
          <w:color w:val="000000" w:themeColor="text1"/>
          <w:sz w:val="28"/>
          <w:szCs w:val="28"/>
        </w:rPr>
        <w:t>2.《财产保险学》，第三版，王绪瑾主编，北京大学出版社</w:t>
      </w:r>
    </w:p>
    <w:p w:rsidR="00E400FB" w:rsidRDefault="00E400FB">
      <w:pPr>
        <w:rPr>
          <w:rFonts w:ascii="仿宋" w:eastAsia="仿宋" w:hAnsi="仿宋"/>
          <w:color w:val="000000" w:themeColor="text1"/>
          <w:sz w:val="28"/>
          <w:szCs w:val="28"/>
        </w:rPr>
      </w:pPr>
    </w:p>
    <w:sectPr w:rsidR="00E400F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57" w:rsidRDefault="00E67357">
      <w:r>
        <w:separator/>
      </w:r>
    </w:p>
  </w:endnote>
  <w:endnote w:type="continuationSeparator" w:id="0">
    <w:p w:rsidR="00E67357" w:rsidRDefault="00E6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0FB" w:rsidRDefault="008A1DF6">
    <w:pPr>
      <w:pStyle w:val="a3"/>
      <w:framePr w:wrap="around" w:vAnchor="text" w:hAnchor="margin" w:xAlign="right" w:y="1"/>
      <w:tabs>
        <w:tab w:val="center" w:pos="4153"/>
        <w:tab w:val="right" w:pos="8306"/>
      </w:tabs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E400FB" w:rsidRDefault="00E400FB">
    <w:pPr>
      <w:pStyle w:val="a3"/>
      <w:tabs>
        <w:tab w:val="center" w:pos="4153"/>
        <w:tab w:val="right" w:pos="8306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0FB" w:rsidRDefault="008A1DF6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39E8" w:rsidRPr="00BE39E8">
      <w:rPr>
        <w:noProof/>
        <w:lang w:val="zh-CN"/>
      </w:rPr>
      <w:t>1</w:t>
    </w:r>
    <w:r>
      <w:fldChar w:fldCharType="end"/>
    </w:r>
  </w:p>
  <w:p w:rsidR="00E400FB" w:rsidRDefault="00E400FB">
    <w:pPr>
      <w:pStyle w:val="a3"/>
      <w:tabs>
        <w:tab w:val="center" w:pos="4153"/>
        <w:tab w:val="right" w:pos="8306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57" w:rsidRDefault="00E67357">
      <w:r>
        <w:separator/>
      </w:r>
    </w:p>
  </w:footnote>
  <w:footnote w:type="continuationSeparator" w:id="0">
    <w:p w:rsidR="00E67357" w:rsidRDefault="00E67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0FB" w:rsidRDefault="00E400FB">
    <w:pPr>
      <w:pStyle w:val="a5"/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MDQzZWY0MTQ4MzkxOTU2MzAyMTY3YmM5ZDk3MjkyMDAifQ=="/>
  </w:docVars>
  <w:rsids>
    <w:rsidRoot w:val="00786A0B"/>
    <w:rsid w:val="00056E7C"/>
    <w:rsid w:val="000575FC"/>
    <w:rsid w:val="000A6AE8"/>
    <w:rsid w:val="000C4E0C"/>
    <w:rsid w:val="000D1FC6"/>
    <w:rsid w:val="00134C7B"/>
    <w:rsid w:val="001E1433"/>
    <w:rsid w:val="00312442"/>
    <w:rsid w:val="00385A3F"/>
    <w:rsid w:val="003D240D"/>
    <w:rsid w:val="00433E17"/>
    <w:rsid w:val="004E392B"/>
    <w:rsid w:val="00505152"/>
    <w:rsid w:val="00517EEF"/>
    <w:rsid w:val="005211B6"/>
    <w:rsid w:val="005401DD"/>
    <w:rsid w:val="0060449F"/>
    <w:rsid w:val="00623C72"/>
    <w:rsid w:val="00630A79"/>
    <w:rsid w:val="00652DCA"/>
    <w:rsid w:val="00672F28"/>
    <w:rsid w:val="006C1FFA"/>
    <w:rsid w:val="006D66BA"/>
    <w:rsid w:val="006E7A5D"/>
    <w:rsid w:val="00710AEA"/>
    <w:rsid w:val="00757C2B"/>
    <w:rsid w:val="0077025E"/>
    <w:rsid w:val="007748B5"/>
    <w:rsid w:val="007753CE"/>
    <w:rsid w:val="00786A0B"/>
    <w:rsid w:val="007A3301"/>
    <w:rsid w:val="007C23F8"/>
    <w:rsid w:val="00882245"/>
    <w:rsid w:val="00896B74"/>
    <w:rsid w:val="008A17DF"/>
    <w:rsid w:val="008A1DF6"/>
    <w:rsid w:val="00986053"/>
    <w:rsid w:val="009A1F5E"/>
    <w:rsid w:val="00A166DB"/>
    <w:rsid w:val="00B00F17"/>
    <w:rsid w:val="00B40DC9"/>
    <w:rsid w:val="00B45D98"/>
    <w:rsid w:val="00BE39E8"/>
    <w:rsid w:val="00BF64F7"/>
    <w:rsid w:val="00C648C5"/>
    <w:rsid w:val="00D20634"/>
    <w:rsid w:val="00D330EA"/>
    <w:rsid w:val="00D60BD9"/>
    <w:rsid w:val="00DA530E"/>
    <w:rsid w:val="00DC3499"/>
    <w:rsid w:val="00E400FB"/>
    <w:rsid w:val="00E43A2D"/>
    <w:rsid w:val="00E67357"/>
    <w:rsid w:val="00EC36C6"/>
    <w:rsid w:val="00F22F52"/>
    <w:rsid w:val="00F25950"/>
    <w:rsid w:val="00FC14A3"/>
    <w:rsid w:val="33EF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884C65"/>
  <w15:docId w15:val="{92E29EFA-FDB1-4F1C-B8C6-20D6E7887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320"/>
        <w:tab w:val="right" w:pos="8640"/>
      </w:tabs>
    </w:pPr>
  </w:style>
  <w:style w:type="paragraph" w:styleId="a5">
    <w:name w:val="header"/>
    <w:basedOn w:val="a"/>
    <w:link w:val="a6"/>
    <w:unhideWhenUsed/>
    <w:pPr>
      <w:tabs>
        <w:tab w:val="center" w:pos="4320"/>
        <w:tab w:val="right" w:pos="8640"/>
      </w:tabs>
    </w:pPr>
  </w:style>
  <w:style w:type="character" w:styleId="a7">
    <w:name w:val="page number"/>
    <w:basedOn w:val="a0"/>
  </w:style>
  <w:style w:type="character" w:customStyle="1" w:styleId="a6">
    <w:name w:val="页眉 字符"/>
    <w:basedOn w:val="a0"/>
    <w:link w:val="a5"/>
    <w:uiPriority w:val="99"/>
    <w:semiHidden/>
  </w:style>
  <w:style w:type="character" w:customStyle="1" w:styleId="a4">
    <w:name w:val="页脚 字符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xiliang130@126.com</dc:creator>
  <cp:lastModifiedBy>周怡年</cp:lastModifiedBy>
  <cp:revision>15</cp:revision>
  <dcterms:created xsi:type="dcterms:W3CDTF">2021-09-05T08:32:00Z</dcterms:created>
  <dcterms:modified xsi:type="dcterms:W3CDTF">2023-08-29T03:22:00Z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E43F4B99C2A342CF82132365C3625572</vt:lpwstr>
  </property>
</Properties>
</file>